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415" w:rsidRDefault="009E1415" w:rsidP="009E1415">
      <w:pPr>
        <w:spacing w:after="0" w:line="280" w:lineRule="exact"/>
      </w:pPr>
      <w:bookmarkStart w:id="0" w:name="_GoBack"/>
      <w:bookmarkEnd w:id="0"/>
    </w:p>
    <w:p w:rsidR="009E1415" w:rsidRDefault="009E1415" w:rsidP="009E1415">
      <w:pPr>
        <w:spacing w:after="0" w:line="280" w:lineRule="exact"/>
      </w:pPr>
    </w:p>
    <w:tbl>
      <w:tblPr>
        <w:tblpPr w:leftFromText="180" w:rightFromText="180" w:vertAnchor="page" w:horzAnchor="margin" w:tblpX="534" w:tblpY="15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5189"/>
      </w:tblGrid>
      <w:tr w:rsidR="001B30CD" w:rsidRPr="00FC4883" w:rsidTr="001B30CD">
        <w:tc>
          <w:tcPr>
            <w:tcW w:w="7991" w:type="dxa"/>
            <w:gridSpan w:val="2"/>
          </w:tcPr>
          <w:p w:rsidR="001B30CD" w:rsidRPr="00FC4883" w:rsidRDefault="001B30CD" w:rsidP="001B30CD">
            <w:pPr>
              <w:rPr>
                <w:rFonts w:ascii="Arial Narrow" w:hAnsi="Arial Narrow"/>
              </w:rPr>
            </w:pPr>
          </w:p>
          <w:p w:rsidR="001B30CD" w:rsidRPr="00FC4883" w:rsidRDefault="001B30CD" w:rsidP="001B30CD">
            <w:pPr>
              <w:rPr>
                <w:rFonts w:ascii="Arial Narrow" w:hAnsi="Arial Narrow"/>
              </w:rPr>
            </w:pPr>
          </w:p>
          <w:p w:rsidR="001B30CD" w:rsidRPr="00FC4883" w:rsidRDefault="001B30CD" w:rsidP="001B30CD">
            <w:pPr>
              <w:tabs>
                <w:tab w:val="center" w:pos="4512"/>
              </w:tabs>
              <w:jc w:val="center"/>
              <w:rPr>
                <w:rFonts w:ascii="Arial Narrow" w:hAnsi="Arial Narrow" w:cs="Arial"/>
                <w:b/>
                <w:bCs/>
                <w:sz w:val="40"/>
                <w:szCs w:val="40"/>
                <w:u w:val="single"/>
                <w:lang w:val="en-GB"/>
              </w:rPr>
            </w:pPr>
            <w:r w:rsidRPr="00FC4883">
              <w:rPr>
                <w:rFonts w:ascii="Arial Narrow" w:hAnsi="Arial Narrow" w:cs="Arial"/>
                <w:b/>
                <w:sz w:val="40"/>
                <w:szCs w:val="40"/>
                <w:u w:val="single"/>
                <w:lang w:val="en-GB"/>
              </w:rPr>
              <w:t>MSUNDUZI</w:t>
            </w:r>
            <w:r w:rsidRPr="00FC4883">
              <w:rPr>
                <w:rFonts w:ascii="Arial Narrow" w:hAnsi="Arial Narrow" w:cs="Arial"/>
                <w:b/>
                <w:bCs/>
                <w:sz w:val="40"/>
                <w:szCs w:val="40"/>
                <w:u w:val="single"/>
                <w:lang w:val="en-GB"/>
              </w:rPr>
              <w:t xml:space="preserve"> MUNICIPALITY</w:t>
            </w:r>
          </w:p>
          <w:p w:rsidR="001B30CD" w:rsidRPr="00FC4883" w:rsidRDefault="001B30CD" w:rsidP="001B30CD">
            <w:pPr>
              <w:jc w:val="center"/>
              <w:rPr>
                <w:rFonts w:ascii="Arial Narrow" w:hAnsi="Arial Narrow" w:cs="Arial"/>
                <w:b/>
                <w:bCs/>
                <w:sz w:val="28"/>
                <w:szCs w:val="28"/>
                <w:u w:val="single"/>
                <w:lang w:val="en-GB"/>
              </w:rPr>
            </w:pPr>
          </w:p>
          <w:p w:rsidR="001B30CD" w:rsidRPr="00FC4883" w:rsidRDefault="001B30CD" w:rsidP="001B30CD">
            <w:pPr>
              <w:rPr>
                <w:rFonts w:ascii="Arial Narrow" w:hAnsi="Arial Narrow"/>
              </w:rPr>
            </w:pPr>
          </w:p>
          <w:p w:rsidR="001B30CD" w:rsidRPr="00FC4883" w:rsidRDefault="001B30CD" w:rsidP="001B30CD">
            <w:pPr>
              <w:rPr>
                <w:rFonts w:ascii="Arial Narrow" w:hAnsi="Arial Narrow"/>
              </w:rPr>
            </w:pPr>
          </w:p>
          <w:p w:rsidR="001B30CD" w:rsidRPr="00FC4883" w:rsidRDefault="001B30CD" w:rsidP="001B30CD">
            <w:pPr>
              <w:jc w:val="center"/>
              <w:rPr>
                <w:rFonts w:ascii="Arial Narrow" w:hAnsi="Arial Narrow"/>
              </w:rPr>
            </w:pPr>
            <w:r w:rsidRPr="00FC4883">
              <w:rPr>
                <w:rFonts w:ascii="Arial Narrow" w:hAnsi="Arial Narrow"/>
                <w:noProof/>
              </w:rPr>
              <w:drawing>
                <wp:inline distT="0" distB="0" distL="0" distR="0">
                  <wp:extent cx="990600" cy="15049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srcRect/>
                          <a:stretch>
                            <a:fillRect/>
                          </a:stretch>
                        </pic:blipFill>
                        <pic:spPr bwMode="auto">
                          <a:xfrm>
                            <a:off x="0" y="0"/>
                            <a:ext cx="990600" cy="1504950"/>
                          </a:xfrm>
                          <a:prstGeom prst="rect">
                            <a:avLst/>
                          </a:prstGeom>
                          <a:noFill/>
                          <a:ln w="9525">
                            <a:noFill/>
                            <a:miter lim="800000"/>
                            <a:headEnd/>
                            <a:tailEnd/>
                          </a:ln>
                        </pic:spPr>
                      </pic:pic>
                    </a:graphicData>
                  </a:graphic>
                </wp:inline>
              </w:drawing>
            </w:r>
          </w:p>
          <w:p w:rsidR="001B30CD" w:rsidRPr="00FC4883" w:rsidRDefault="001B30CD" w:rsidP="001B30CD">
            <w:pPr>
              <w:rPr>
                <w:rFonts w:ascii="Arial Narrow" w:hAnsi="Arial Narrow"/>
              </w:rPr>
            </w:pP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Policy Name</w:t>
            </w:r>
            <w:r>
              <w:rPr>
                <w:rFonts w:ascii="Arial Narrow" w:hAnsi="Arial Narrow" w:cs="Arial"/>
                <w:b/>
              </w:rPr>
              <w:t>:</w:t>
            </w:r>
          </w:p>
        </w:tc>
        <w:tc>
          <w:tcPr>
            <w:tcW w:w="5189" w:type="dxa"/>
            <w:vAlign w:val="center"/>
          </w:tcPr>
          <w:p w:rsidR="001B30CD" w:rsidRPr="00FC4883" w:rsidRDefault="00750843" w:rsidP="001B30CD">
            <w:pPr>
              <w:spacing w:after="0" w:line="240" w:lineRule="auto"/>
              <w:rPr>
                <w:rFonts w:ascii="Arial Narrow" w:hAnsi="Arial Narrow" w:cs="Arial"/>
                <w:b/>
              </w:rPr>
            </w:pPr>
            <w:r>
              <w:rPr>
                <w:rFonts w:ascii="Arial Narrow" w:hAnsi="Arial Narrow" w:cs="Arial"/>
                <w:b/>
              </w:rPr>
              <w:t>BUDGET POLICY</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Policy Number</w:t>
            </w:r>
            <w:r>
              <w:rPr>
                <w:rFonts w:ascii="Arial Narrow" w:hAnsi="Arial Narrow" w:cs="Arial"/>
                <w:b/>
              </w:rPr>
              <w:t>:</w:t>
            </w:r>
          </w:p>
        </w:tc>
        <w:tc>
          <w:tcPr>
            <w:tcW w:w="5189" w:type="dxa"/>
            <w:vAlign w:val="center"/>
          </w:tcPr>
          <w:p w:rsidR="001B30CD" w:rsidRPr="00FC4883" w:rsidRDefault="001B30CD" w:rsidP="001B30CD">
            <w:pPr>
              <w:spacing w:after="0" w:line="240" w:lineRule="auto"/>
              <w:rPr>
                <w:rFonts w:ascii="Arial Narrow" w:hAnsi="Arial Narrow"/>
              </w:rPr>
            </w:pP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Pr>
                <w:rFonts w:ascii="Arial Narrow" w:hAnsi="Arial Narrow" w:cs="Arial"/>
                <w:b/>
              </w:rPr>
              <w:t>Status:</w:t>
            </w:r>
          </w:p>
        </w:tc>
        <w:tc>
          <w:tcPr>
            <w:tcW w:w="5189" w:type="dxa"/>
            <w:vAlign w:val="center"/>
          </w:tcPr>
          <w:p w:rsidR="001B30CD" w:rsidRPr="00C45EBB" w:rsidRDefault="00F25063" w:rsidP="001B30CD">
            <w:pPr>
              <w:spacing w:after="0" w:line="240" w:lineRule="auto"/>
              <w:rPr>
                <w:rFonts w:ascii="Arial Narrow" w:hAnsi="Arial Narrow"/>
                <w:b/>
              </w:rPr>
            </w:pPr>
            <w:r>
              <w:rPr>
                <w:rFonts w:ascii="Arial Narrow" w:hAnsi="Arial Narrow"/>
                <w:b/>
              </w:rPr>
              <w:t xml:space="preserve">FINAL </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w:t>
            </w:r>
            <w:r>
              <w:rPr>
                <w:rFonts w:ascii="Arial Narrow" w:hAnsi="Arial Narrow" w:cs="Arial"/>
                <w:b/>
              </w:rPr>
              <w:t>:</w:t>
            </w:r>
          </w:p>
        </w:tc>
        <w:tc>
          <w:tcPr>
            <w:tcW w:w="5189" w:type="dxa"/>
            <w:vAlign w:val="center"/>
          </w:tcPr>
          <w:p w:rsidR="001B30CD" w:rsidRPr="00FC4883" w:rsidRDefault="00F25063" w:rsidP="001B30CD">
            <w:pPr>
              <w:spacing w:after="0" w:line="240" w:lineRule="auto"/>
              <w:rPr>
                <w:rFonts w:ascii="Arial Narrow" w:hAnsi="Arial Narrow"/>
              </w:rPr>
            </w:pPr>
            <w:r>
              <w:rPr>
                <w:rFonts w:ascii="Arial Narrow" w:hAnsi="Arial Narrow"/>
              </w:rPr>
              <w:t>MARCH 2018</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Approved By</w:t>
            </w:r>
            <w:r>
              <w:rPr>
                <w:rFonts w:ascii="Arial Narrow" w:hAnsi="Arial Narrow" w:cs="Arial"/>
                <w:b/>
              </w:rPr>
              <w:t>:</w:t>
            </w:r>
          </w:p>
        </w:tc>
        <w:tc>
          <w:tcPr>
            <w:tcW w:w="5189" w:type="dxa"/>
            <w:vAlign w:val="center"/>
          </w:tcPr>
          <w:p w:rsidR="001B30CD" w:rsidRPr="00FC4883" w:rsidRDefault="00F25063" w:rsidP="001B30CD">
            <w:pPr>
              <w:spacing w:after="0" w:line="240" w:lineRule="auto"/>
              <w:rPr>
                <w:rFonts w:ascii="Arial Narrow" w:hAnsi="Arial Narrow"/>
              </w:rPr>
            </w:pPr>
            <w:r>
              <w:rPr>
                <w:rFonts w:ascii="Arial Narrow" w:hAnsi="Arial Narrow"/>
              </w:rPr>
              <w:t xml:space="preserve">COUNCIL </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Approved</w:t>
            </w:r>
            <w:r>
              <w:rPr>
                <w:rFonts w:ascii="Arial Narrow" w:hAnsi="Arial Narrow" w:cs="Arial"/>
                <w:b/>
              </w:rPr>
              <w:t>:</w:t>
            </w:r>
          </w:p>
        </w:tc>
        <w:tc>
          <w:tcPr>
            <w:tcW w:w="5189" w:type="dxa"/>
            <w:vAlign w:val="center"/>
          </w:tcPr>
          <w:p w:rsidR="001B30CD" w:rsidRPr="00FC4883" w:rsidRDefault="0057188E" w:rsidP="00285D8D">
            <w:pPr>
              <w:spacing w:after="0" w:line="240" w:lineRule="auto"/>
              <w:rPr>
                <w:rFonts w:ascii="Arial Narrow" w:hAnsi="Arial Narrow"/>
              </w:rPr>
            </w:pPr>
            <w:r>
              <w:rPr>
                <w:rFonts w:ascii="Arial Narrow" w:hAnsi="Arial Narrow"/>
              </w:rPr>
              <w:t>MAY 2019</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Last Amended</w:t>
            </w:r>
            <w:r>
              <w:rPr>
                <w:rFonts w:ascii="Arial Narrow" w:hAnsi="Arial Narrow" w:cs="Arial"/>
                <w:b/>
              </w:rPr>
              <w:t>:</w:t>
            </w:r>
          </w:p>
        </w:tc>
        <w:tc>
          <w:tcPr>
            <w:tcW w:w="5189" w:type="dxa"/>
            <w:vAlign w:val="center"/>
          </w:tcPr>
          <w:p w:rsidR="001B30CD" w:rsidRPr="00FC4883" w:rsidRDefault="00F25063" w:rsidP="001B30CD">
            <w:pPr>
              <w:spacing w:after="0" w:line="240" w:lineRule="auto"/>
              <w:rPr>
                <w:rFonts w:ascii="Arial Narrow" w:hAnsi="Arial Narrow"/>
              </w:rPr>
            </w:pPr>
            <w:r>
              <w:rPr>
                <w:rFonts w:ascii="Arial Narrow" w:hAnsi="Arial Narrow"/>
              </w:rPr>
              <w:t>30 MAY</w:t>
            </w:r>
            <w:r w:rsidR="0057188E">
              <w:rPr>
                <w:rFonts w:ascii="Arial Narrow" w:hAnsi="Arial Narrow"/>
              </w:rPr>
              <w:t xml:space="preserve"> 2019</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for Next Review</w:t>
            </w:r>
            <w:r>
              <w:rPr>
                <w:rFonts w:ascii="Arial Narrow" w:hAnsi="Arial Narrow" w:cs="Arial"/>
                <w:b/>
              </w:rPr>
              <w:t>:</w:t>
            </w:r>
          </w:p>
        </w:tc>
        <w:tc>
          <w:tcPr>
            <w:tcW w:w="5189" w:type="dxa"/>
            <w:vAlign w:val="center"/>
          </w:tcPr>
          <w:p w:rsidR="001B30CD" w:rsidRPr="00FC4883" w:rsidRDefault="0057188E" w:rsidP="001B30CD">
            <w:pPr>
              <w:spacing w:after="0" w:line="240" w:lineRule="auto"/>
              <w:rPr>
                <w:rFonts w:ascii="Arial Narrow" w:hAnsi="Arial Narrow"/>
              </w:rPr>
            </w:pPr>
            <w:r>
              <w:rPr>
                <w:rFonts w:ascii="Arial Narrow" w:hAnsi="Arial Narrow"/>
              </w:rPr>
              <w:t>FEBRUARY 2020</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Published on Intranet</w:t>
            </w:r>
            <w:r>
              <w:rPr>
                <w:rFonts w:ascii="Arial Narrow" w:hAnsi="Arial Narrow" w:cs="Arial"/>
                <w:b/>
              </w:rPr>
              <w:t>:</w:t>
            </w:r>
          </w:p>
        </w:tc>
        <w:tc>
          <w:tcPr>
            <w:tcW w:w="5189" w:type="dxa"/>
            <w:vAlign w:val="center"/>
          </w:tcPr>
          <w:p w:rsidR="001B30CD" w:rsidRPr="00FC4883" w:rsidRDefault="0057188E" w:rsidP="001B30CD">
            <w:pPr>
              <w:spacing w:after="0" w:line="240" w:lineRule="auto"/>
              <w:rPr>
                <w:rFonts w:ascii="Arial Narrow" w:hAnsi="Arial Narrow"/>
              </w:rPr>
            </w:pPr>
            <w:r>
              <w:rPr>
                <w:rFonts w:ascii="Arial Narrow" w:hAnsi="Arial Narrow"/>
              </w:rPr>
              <w:t>JULY 2019</w:t>
            </w:r>
          </w:p>
        </w:tc>
      </w:tr>
    </w:tbl>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67183F">
      <w:pPr>
        <w:spacing w:after="0" w:line="280" w:lineRule="exact"/>
        <w:jc w:val="center"/>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CA6C6E">
      <w:pPr>
        <w:spacing w:after="0" w:line="280" w:lineRule="exact"/>
      </w:pPr>
      <w:r w:rsidRPr="00CA6C6E">
        <w:rPr>
          <w:noProof/>
        </w:rPr>
        <w:drawing>
          <wp:anchor distT="0" distB="0" distL="114300" distR="114300" simplePos="0" relativeHeight="251659263" behindDoc="1" locked="1" layoutInCell="1" allowOverlap="1">
            <wp:simplePos x="0" y="0"/>
            <wp:positionH relativeFrom="column">
              <wp:posOffset>-581025</wp:posOffset>
            </wp:positionH>
            <wp:positionV relativeFrom="page">
              <wp:posOffset>304800</wp:posOffset>
            </wp:positionV>
            <wp:extent cx="6990080" cy="10125075"/>
            <wp:effectExtent l="19050" t="0" r="1270" b="0"/>
            <wp:wrapNone/>
            <wp:docPr id="6" name="Picture 1" descr="Policy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y Cover Page"/>
                    <pic:cNvPicPr>
                      <a:picLocks noChangeAspect="1" noChangeArrowheads="1"/>
                    </pic:cNvPicPr>
                  </pic:nvPicPr>
                  <pic:blipFill>
                    <a:blip r:embed="rId8" cstate="print"/>
                    <a:srcRect/>
                    <a:stretch>
                      <a:fillRect/>
                    </a:stretch>
                  </pic:blipFill>
                  <pic:spPr bwMode="auto">
                    <a:xfrm>
                      <a:off x="0" y="0"/>
                      <a:ext cx="6990080" cy="10125075"/>
                    </a:xfrm>
                    <a:prstGeom prst="rect">
                      <a:avLst/>
                    </a:prstGeom>
                    <a:noFill/>
                  </pic:spPr>
                </pic:pic>
              </a:graphicData>
            </a:graphic>
          </wp:anchor>
        </w:drawing>
      </w: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CA6C6E" w:rsidTr="008B0A13">
        <w:tc>
          <w:tcPr>
            <w:tcW w:w="9245" w:type="dxa"/>
          </w:tcPr>
          <w:p w:rsidR="00CA6C6E" w:rsidRPr="00CA6C6E" w:rsidRDefault="0067183F" w:rsidP="00750843">
            <w:pPr>
              <w:jc w:val="center"/>
              <w:rPr>
                <w:rFonts w:ascii="Eras Bold ITC" w:hAnsi="Eras Bold ITC"/>
                <w:sz w:val="48"/>
                <w:szCs w:val="48"/>
              </w:rPr>
            </w:pPr>
            <w:r>
              <w:rPr>
                <w:rFonts w:ascii="Eras Bold ITC" w:hAnsi="Eras Bold ITC"/>
                <w:sz w:val="48"/>
                <w:szCs w:val="48"/>
              </w:rPr>
              <w:t xml:space="preserve">DRAFT </w:t>
            </w:r>
            <w:r w:rsidR="00750843">
              <w:rPr>
                <w:rFonts w:ascii="Eras Bold ITC" w:hAnsi="Eras Bold ITC"/>
                <w:sz w:val="48"/>
                <w:szCs w:val="48"/>
              </w:rPr>
              <w:t>BUDGET</w:t>
            </w:r>
            <w:r w:rsidR="00CA6C6E" w:rsidRPr="00DF1114">
              <w:rPr>
                <w:rFonts w:ascii="Eras Bold ITC" w:hAnsi="Eras Bold ITC"/>
                <w:sz w:val="48"/>
                <w:szCs w:val="48"/>
              </w:rPr>
              <w:t xml:space="preserve"> POLICY</w:t>
            </w:r>
          </w:p>
        </w:tc>
      </w:tr>
    </w:tbl>
    <w:p w:rsidR="00CA6C6E" w:rsidRDefault="00CA6C6E" w:rsidP="00CA6C6E">
      <w:pPr>
        <w:spacing w:after="0" w:line="280" w:lineRule="exact"/>
      </w:pPr>
    </w:p>
    <w:p w:rsidR="00CA6C6E" w:rsidRDefault="00CA6C6E" w:rsidP="00CA6C6E">
      <w:pPr>
        <w:spacing w:after="0" w:line="280" w:lineRule="exact"/>
      </w:pPr>
    </w:p>
    <w:p w:rsidR="008B0A13" w:rsidRDefault="008B0A13"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5B1E55" w:rsidRDefault="0067183F" w:rsidP="005B1E55">
      <w:pPr>
        <w:tabs>
          <w:tab w:val="left" w:pos="1920"/>
        </w:tabs>
        <w:spacing w:line="360" w:lineRule="auto"/>
        <w:ind w:left="709" w:hanging="709"/>
        <w:rPr>
          <w:b/>
          <w:sz w:val="24"/>
          <w:szCs w:val="24"/>
        </w:rPr>
      </w:pPr>
      <w:r>
        <w:rPr>
          <w:b/>
          <w:sz w:val="24"/>
          <w:szCs w:val="24"/>
        </w:rPr>
        <w:t xml:space="preserve">DRAFT </w:t>
      </w:r>
      <w:r w:rsidR="005B1E55">
        <w:rPr>
          <w:b/>
          <w:sz w:val="24"/>
          <w:szCs w:val="24"/>
        </w:rPr>
        <w:t xml:space="preserve">BUDGET POLICY </w:t>
      </w:r>
    </w:p>
    <w:p w:rsidR="005B1E55" w:rsidRPr="00DD1A89" w:rsidRDefault="005B1E55" w:rsidP="005B1E55">
      <w:pPr>
        <w:tabs>
          <w:tab w:val="left" w:pos="1920"/>
        </w:tabs>
        <w:spacing w:line="360" w:lineRule="auto"/>
        <w:ind w:left="709"/>
        <w:rPr>
          <w:b/>
          <w:sz w:val="24"/>
          <w:szCs w:val="24"/>
        </w:rPr>
      </w:pPr>
      <w:r>
        <w:rPr>
          <w:b/>
          <w:sz w:val="24"/>
          <w:szCs w:val="24"/>
        </w:rPr>
        <w:t>T</w:t>
      </w:r>
      <w:r w:rsidRPr="00DD1A89">
        <w:rPr>
          <w:b/>
          <w:sz w:val="24"/>
          <w:szCs w:val="24"/>
        </w:rPr>
        <w:t xml:space="preserve">ABLE OF CONTENTS </w:t>
      </w:r>
    </w:p>
    <w:p w:rsidR="005B1E55" w:rsidRDefault="005B1E55" w:rsidP="005B1E55">
      <w:pPr>
        <w:pStyle w:val="ListParagraph"/>
        <w:numPr>
          <w:ilvl w:val="0"/>
          <w:numId w:val="1"/>
        </w:numPr>
        <w:tabs>
          <w:tab w:val="left" w:pos="1920"/>
        </w:tabs>
        <w:spacing w:line="360" w:lineRule="auto"/>
        <w:ind w:hanging="720"/>
        <w:rPr>
          <w:rFonts w:ascii="Arial" w:hAnsi="Arial" w:cs="Arial"/>
          <w:b/>
          <w:sz w:val="24"/>
          <w:szCs w:val="24"/>
        </w:rPr>
      </w:pPr>
      <w:r>
        <w:rPr>
          <w:rFonts w:ascii="Arial" w:hAnsi="Arial" w:cs="Arial"/>
          <w:b/>
          <w:sz w:val="24"/>
          <w:szCs w:val="24"/>
        </w:rPr>
        <w:lastRenderedPageBreak/>
        <w:t>Introduction ……………………………………………………… 3</w:t>
      </w:r>
    </w:p>
    <w:p w:rsidR="005B1E55" w:rsidRDefault="005B1E55" w:rsidP="005B1E55">
      <w:pPr>
        <w:pStyle w:val="ListParagraph"/>
        <w:numPr>
          <w:ilvl w:val="0"/>
          <w:numId w:val="1"/>
        </w:numPr>
        <w:tabs>
          <w:tab w:val="left" w:pos="1920"/>
        </w:tabs>
        <w:spacing w:line="360" w:lineRule="auto"/>
        <w:ind w:hanging="720"/>
        <w:rPr>
          <w:rFonts w:ascii="Arial" w:hAnsi="Arial" w:cs="Arial"/>
          <w:b/>
          <w:sz w:val="24"/>
          <w:szCs w:val="24"/>
        </w:rPr>
      </w:pPr>
      <w:r>
        <w:rPr>
          <w:rFonts w:ascii="Arial" w:hAnsi="Arial" w:cs="Arial"/>
          <w:b/>
          <w:sz w:val="24"/>
          <w:szCs w:val="24"/>
        </w:rPr>
        <w:t>Objective …………………………………………………………. 3</w:t>
      </w:r>
    </w:p>
    <w:p w:rsidR="005B1E55" w:rsidRDefault="005B1E55" w:rsidP="005B1E55">
      <w:pPr>
        <w:pStyle w:val="ListParagraph"/>
        <w:numPr>
          <w:ilvl w:val="0"/>
          <w:numId w:val="1"/>
        </w:numPr>
        <w:tabs>
          <w:tab w:val="left" w:pos="1920"/>
        </w:tabs>
        <w:spacing w:line="360" w:lineRule="auto"/>
        <w:ind w:hanging="720"/>
        <w:rPr>
          <w:rFonts w:ascii="Arial" w:hAnsi="Arial" w:cs="Arial"/>
          <w:b/>
          <w:sz w:val="24"/>
          <w:szCs w:val="24"/>
        </w:rPr>
      </w:pPr>
      <w:r>
        <w:rPr>
          <w:rFonts w:ascii="Arial" w:hAnsi="Arial" w:cs="Arial"/>
          <w:b/>
          <w:sz w:val="24"/>
          <w:szCs w:val="24"/>
        </w:rPr>
        <w:t>Legislative framework …………………………………………. 3</w:t>
      </w:r>
    </w:p>
    <w:p w:rsidR="005B1E55" w:rsidRDefault="005B1E55" w:rsidP="005B1E55">
      <w:pPr>
        <w:pStyle w:val="ListParagraph"/>
        <w:numPr>
          <w:ilvl w:val="0"/>
          <w:numId w:val="1"/>
        </w:numPr>
        <w:tabs>
          <w:tab w:val="left" w:pos="1920"/>
        </w:tabs>
        <w:spacing w:line="360" w:lineRule="auto"/>
        <w:ind w:hanging="720"/>
        <w:rPr>
          <w:rFonts w:ascii="Arial" w:hAnsi="Arial" w:cs="Arial"/>
          <w:b/>
          <w:sz w:val="24"/>
          <w:szCs w:val="24"/>
        </w:rPr>
      </w:pPr>
      <w:r>
        <w:rPr>
          <w:rFonts w:ascii="Arial" w:hAnsi="Arial" w:cs="Arial"/>
          <w:b/>
          <w:sz w:val="24"/>
          <w:szCs w:val="24"/>
        </w:rPr>
        <w:t>Budgeting principles …………………………………………... 4</w:t>
      </w:r>
    </w:p>
    <w:p w:rsidR="005B1E55" w:rsidRDefault="005B1E55" w:rsidP="005B1E55">
      <w:pPr>
        <w:pStyle w:val="ListParagraph"/>
        <w:numPr>
          <w:ilvl w:val="0"/>
          <w:numId w:val="1"/>
        </w:numPr>
        <w:tabs>
          <w:tab w:val="left" w:pos="1920"/>
        </w:tabs>
        <w:spacing w:line="360" w:lineRule="auto"/>
        <w:ind w:hanging="720"/>
        <w:rPr>
          <w:rFonts w:ascii="Arial" w:hAnsi="Arial" w:cs="Arial"/>
          <w:b/>
          <w:sz w:val="24"/>
          <w:szCs w:val="24"/>
        </w:rPr>
      </w:pPr>
      <w:r>
        <w:rPr>
          <w:rFonts w:ascii="Arial" w:hAnsi="Arial" w:cs="Arial"/>
          <w:b/>
          <w:sz w:val="24"/>
          <w:szCs w:val="24"/>
        </w:rPr>
        <w:t>Commencement ………………………………………………… 6</w:t>
      </w:r>
    </w:p>
    <w:p w:rsidR="005B1E55" w:rsidRDefault="005B1E55" w:rsidP="005B1E55">
      <w:pPr>
        <w:tabs>
          <w:tab w:val="left" w:pos="1920"/>
        </w:tabs>
        <w:spacing w:line="360" w:lineRule="auto"/>
        <w:rPr>
          <w:rFonts w:ascii="Arial" w:hAnsi="Arial" w:cs="Arial"/>
          <w:b/>
          <w:sz w:val="24"/>
          <w:szCs w:val="24"/>
        </w:rPr>
      </w:pPr>
    </w:p>
    <w:p w:rsidR="005B1E55" w:rsidRDefault="005B1E55" w:rsidP="005B1E55">
      <w:pPr>
        <w:rPr>
          <w:noProof/>
          <w:sz w:val="24"/>
          <w:szCs w:val="24"/>
        </w:rPr>
      </w:pPr>
    </w:p>
    <w:p w:rsidR="005B1E55" w:rsidRDefault="005B1E55" w:rsidP="005B1E55">
      <w:pPr>
        <w:rPr>
          <w:noProof/>
          <w:sz w:val="24"/>
          <w:szCs w:val="24"/>
        </w:rPr>
      </w:pPr>
    </w:p>
    <w:p w:rsidR="005B1E55" w:rsidRDefault="005B1E55" w:rsidP="005B1E55">
      <w:pPr>
        <w:rPr>
          <w:sz w:val="24"/>
          <w:szCs w:val="24"/>
        </w:rPr>
      </w:pPr>
      <w:r>
        <w:rPr>
          <w:sz w:val="24"/>
          <w:szCs w:val="24"/>
        </w:rPr>
        <w:tab/>
      </w:r>
      <w:r>
        <w:rPr>
          <w:sz w:val="24"/>
          <w:szCs w:val="24"/>
        </w:rPr>
        <w:tab/>
      </w:r>
    </w:p>
    <w:p w:rsidR="005B1E55" w:rsidRDefault="005B1E55" w:rsidP="005B1E55">
      <w:pPr>
        <w:rPr>
          <w:sz w:val="24"/>
          <w:szCs w:val="24"/>
        </w:rPr>
      </w:pPr>
    </w:p>
    <w:p w:rsidR="005B1E55" w:rsidRDefault="005B1E55" w:rsidP="005B1E55">
      <w:pPr>
        <w:rPr>
          <w:sz w:val="24"/>
          <w:szCs w:val="24"/>
        </w:rPr>
      </w:pPr>
    </w:p>
    <w:p w:rsidR="005B1E55" w:rsidRDefault="005B1E55" w:rsidP="005B1E55">
      <w:pPr>
        <w:rPr>
          <w:sz w:val="24"/>
          <w:szCs w:val="24"/>
        </w:rPr>
      </w:pPr>
    </w:p>
    <w:p w:rsidR="005B1E55" w:rsidRPr="0000213F" w:rsidRDefault="005B1E55" w:rsidP="005B1E55">
      <w:pPr>
        <w:tabs>
          <w:tab w:val="left" w:pos="2612"/>
        </w:tabs>
        <w:rPr>
          <w:rFonts w:ascii="Arial" w:hAnsi="Arial" w:cs="Arial"/>
          <w:b/>
          <w:sz w:val="28"/>
          <w:szCs w:val="28"/>
        </w:rPr>
      </w:pPr>
      <w:r>
        <w:rPr>
          <w:sz w:val="24"/>
          <w:szCs w:val="24"/>
        </w:rPr>
        <w:tab/>
      </w:r>
    </w:p>
    <w:p w:rsidR="005B1E55" w:rsidRDefault="005B1E55" w:rsidP="005B1E55">
      <w:pPr>
        <w:rPr>
          <w:sz w:val="24"/>
          <w:szCs w:val="24"/>
        </w:rPr>
      </w:pPr>
    </w:p>
    <w:p w:rsidR="005B1E55" w:rsidRDefault="005B1E55" w:rsidP="005B1E55">
      <w:pPr>
        <w:rPr>
          <w:sz w:val="24"/>
          <w:szCs w:val="24"/>
        </w:rPr>
      </w:pPr>
    </w:p>
    <w:p w:rsidR="005B1E55" w:rsidRDefault="005B1E55" w:rsidP="005B1E55">
      <w:pPr>
        <w:rPr>
          <w:sz w:val="24"/>
          <w:szCs w:val="24"/>
        </w:rPr>
      </w:pPr>
    </w:p>
    <w:p w:rsidR="005B1E55" w:rsidRDefault="005B1E55" w:rsidP="005B1E55">
      <w:pPr>
        <w:tabs>
          <w:tab w:val="left" w:pos="2595"/>
        </w:tabs>
        <w:jc w:val="center"/>
        <w:rPr>
          <w:rFonts w:ascii="Arial" w:hAnsi="Arial" w:cs="Arial"/>
          <w:b/>
          <w:sz w:val="36"/>
          <w:szCs w:val="36"/>
        </w:rPr>
      </w:pPr>
    </w:p>
    <w:p w:rsidR="005B1E55" w:rsidRPr="0000213F" w:rsidRDefault="005B1E55" w:rsidP="005B1E55">
      <w:pPr>
        <w:pStyle w:val="ListParagraph"/>
        <w:numPr>
          <w:ilvl w:val="0"/>
          <w:numId w:val="2"/>
        </w:numPr>
        <w:ind w:left="426" w:hanging="426"/>
        <w:jc w:val="both"/>
        <w:rPr>
          <w:rFonts w:ascii="Arial" w:hAnsi="Arial" w:cs="Arial"/>
          <w:b/>
          <w:sz w:val="24"/>
          <w:szCs w:val="24"/>
        </w:rPr>
      </w:pPr>
      <w:r w:rsidRPr="0000213F">
        <w:rPr>
          <w:rFonts w:ascii="Arial" w:hAnsi="Arial" w:cs="Arial"/>
          <w:b/>
          <w:sz w:val="24"/>
          <w:szCs w:val="24"/>
        </w:rPr>
        <w:t xml:space="preserve">Introduction </w:t>
      </w:r>
    </w:p>
    <w:p w:rsidR="005B1E55" w:rsidRDefault="005B1E55" w:rsidP="005B1E55">
      <w:pPr>
        <w:ind w:left="426"/>
        <w:jc w:val="both"/>
        <w:rPr>
          <w:rFonts w:ascii="Arial" w:hAnsi="Arial" w:cs="Arial"/>
          <w:sz w:val="24"/>
          <w:szCs w:val="24"/>
        </w:rPr>
      </w:pPr>
      <w:r w:rsidRPr="00C3311A">
        <w:rPr>
          <w:rFonts w:ascii="Arial" w:hAnsi="Arial" w:cs="Arial"/>
          <w:sz w:val="24"/>
          <w:szCs w:val="24"/>
        </w:rPr>
        <w:t xml:space="preserve">In terms of the Municipal Finance Management Act, No.56 of 2003, Chapter 4 on Municipal Budgets, Subsection (16)(1), states that the </w:t>
      </w:r>
      <w:r>
        <w:rPr>
          <w:rFonts w:ascii="Arial" w:hAnsi="Arial" w:cs="Arial"/>
          <w:sz w:val="24"/>
          <w:szCs w:val="24"/>
        </w:rPr>
        <w:t>Council</w:t>
      </w:r>
      <w:r w:rsidRPr="00C3311A">
        <w:rPr>
          <w:rFonts w:ascii="Arial" w:hAnsi="Arial" w:cs="Arial"/>
          <w:sz w:val="24"/>
          <w:szCs w:val="24"/>
        </w:rPr>
        <w:t xml:space="preserve"> of a municipality must for each financial year approve an annual budget for the municipality before the start of that financial year. According to subsection (2) of the Act concerned, in order to comply with subsection (1), the mayor of the municipality must table the annual budget at a </w:t>
      </w:r>
      <w:r>
        <w:rPr>
          <w:rFonts w:ascii="Arial" w:hAnsi="Arial" w:cs="Arial"/>
          <w:sz w:val="24"/>
          <w:szCs w:val="24"/>
        </w:rPr>
        <w:t>Council</w:t>
      </w:r>
      <w:r w:rsidRPr="00C3311A">
        <w:rPr>
          <w:rFonts w:ascii="Arial" w:hAnsi="Arial" w:cs="Arial"/>
          <w:sz w:val="24"/>
          <w:szCs w:val="24"/>
        </w:rPr>
        <w:t xml:space="preserve"> meeting at least 90 days before the start of the budget year. </w:t>
      </w:r>
    </w:p>
    <w:p w:rsidR="005B1E55" w:rsidRPr="00C3311A" w:rsidRDefault="005B1E55" w:rsidP="005B1E55">
      <w:pPr>
        <w:ind w:left="426"/>
        <w:jc w:val="both"/>
        <w:rPr>
          <w:rFonts w:ascii="Arial" w:hAnsi="Arial" w:cs="Arial"/>
          <w:sz w:val="24"/>
          <w:szCs w:val="24"/>
        </w:rPr>
      </w:pPr>
      <w:r w:rsidRPr="00C3311A">
        <w:rPr>
          <w:rFonts w:ascii="Arial" w:hAnsi="Arial" w:cs="Arial"/>
          <w:sz w:val="24"/>
          <w:szCs w:val="24"/>
        </w:rPr>
        <w:t xml:space="preserve">This policy must be read, analyzed, explained, interpreted, implemented and understood against this legislative background. The budget plays a critical role in </w:t>
      </w:r>
      <w:r>
        <w:rPr>
          <w:rFonts w:ascii="Arial" w:hAnsi="Arial" w:cs="Arial"/>
          <w:sz w:val="24"/>
          <w:szCs w:val="24"/>
        </w:rPr>
        <w:t xml:space="preserve">an </w:t>
      </w:r>
      <w:r w:rsidRPr="00C3311A">
        <w:rPr>
          <w:rFonts w:ascii="Arial" w:hAnsi="Arial" w:cs="Arial"/>
          <w:sz w:val="24"/>
          <w:szCs w:val="24"/>
        </w:rPr>
        <w:t xml:space="preserve">attempt to realize diverse community needs. Central to this, the formulation of a municipality budget must take into account the government’s macro-economic and fiscal policy fundamentals. In brief, the conceptualization and the </w:t>
      </w:r>
      <w:r w:rsidRPr="005B1E55">
        <w:rPr>
          <w:rFonts w:ascii="Arial" w:hAnsi="Arial" w:cs="Arial"/>
          <w:sz w:val="24"/>
          <w:szCs w:val="24"/>
        </w:rPr>
        <w:t>operationalisation</w:t>
      </w:r>
      <w:r>
        <w:rPr>
          <w:rFonts w:ascii="Arial" w:hAnsi="Arial" w:cs="Arial"/>
          <w:sz w:val="24"/>
          <w:szCs w:val="24"/>
        </w:rPr>
        <w:t xml:space="preserve"> o</w:t>
      </w:r>
      <w:r w:rsidRPr="00C3311A">
        <w:rPr>
          <w:rFonts w:ascii="Arial" w:hAnsi="Arial" w:cs="Arial"/>
          <w:sz w:val="24"/>
          <w:szCs w:val="24"/>
        </w:rPr>
        <w:t>f the budget must be located within the national government’s policy framework.</w:t>
      </w:r>
    </w:p>
    <w:p w:rsidR="005B1E55" w:rsidRPr="00882D1F" w:rsidRDefault="005B1E55" w:rsidP="005B1E55">
      <w:pPr>
        <w:pStyle w:val="ListParagraph"/>
        <w:numPr>
          <w:ilvl w:val="0"/>
          <w:numId w:val="2"/>
        </w:numPr>
        <w:ind w:left="426" w:hanging="426"/>
        <w:jc w:val="both"/>
        <w:rPr>
          <w:rFonts w:ascii="Arial" w:hAnsi="Arial" w:cs="Arial"/>
          <w:sz w:val="24"/>
          <w:szCs w:val="24"/>
        </w:rPr>
      </w:pPr>
      <w:r>
        <w:rPr>
          <w:rFonts w:ascii="Arial" w:hAnsi="Arial" w:cs="Arial"/>
          <w:b/>
          <w:sz w:val="24"/>
          <w:szCs w:val="24"/>
        </w:rPr>
        <w:t xml:space="preserve">Objective </w:t>
      </w:r>
    </w:p>
    <w:p w:rsidR="005B1E55" w:rsidRPr="00C3311A" w:rsidRDefault="005B1E55" w:rsidP="005B1E55">
      <w:pPr>
        <w:ind w:left="426"/>
        <w:jc w:val="both"/>
        <w:rPr>
          <w:rFonts w:ascii="Arial" w:hAnsi="Arial" w:cs="Arial"/>
          <w:sz w:val="24"/>
          <w:szCs w:val="24"/>
        </w:rPr>
      </w:pPr>
      <w:r w:rsidRPr="00C3311A">
        <w:rPr>
          <w:rFonts w:ascii="Arial" w:hAnsi="Arial" w:cs="Arial"/>
          <w:sz w:val="24"/>
          <w:szCs w:val="24"/>
        </w:rPr>
        <w:t>The objective of the budget policy is to set out:</w:t>
      </w:r>
    </w:p>
    <w:p w:rsidR="005B1E55" w:rsidRPr="00C3311A" w:rsidRDefault="005B1E55" w:rsidP="005B1E55">
      <w:pPr>
        <w:ind w:left="426" w:hanging="426"/>
        <w:jc w:val="both"/>
        <w:rPr>
          <w:rFonts w:ascii="Arial" w:hAnsi="Arial" w:cs="Arial"/>
          <w:sz w:val="24"/>
          <w:szCs w:val="24"/>
        </w:rPr>
      </w:pPr>
      <w:r>
        <w:rPr>
          <w:rFonts w:ascii="Arial" w:hAnsi="Arial" w:cs="Arial"/>
          <w:sz w:val="24"/>
          <w:szCs w:val="24"/>
        </w:rPr>
        <w:t>2.1</w:t>
      </w:r>
      <w:r>
        <w:rPr>
          <w:rFonts w:ascii="Arial" w:hAnsi="Arial" w:cs="Arial"/>
          <w:sz w:val="24"/>
          <w:szCs w:val="24"/>
        </w:rPr>
        <w:tab/>
      </w:r>
      <w:r w:rsidRPr="00C3311A">
        <w:rPr>
          <w:rFonts w:ascii="Arial" w:hAnsi="Arial" w:cs="Arial"/>
          <w:sz w:val="24"/>
          <w:szCs w:val="24"/>
        </w:rPr>
        <w:t>The principles which the municipality will follow in preparing each medium term revenue and expenditure framework budget,</w:t>
      </w:r>
    </w:p>
    <w:p w:rsidR="005B1E55" w:rsidRPr="00C3311A" w:rsidRDefault="005B1E55" w:rsidP="005B1E55">
      <w:pPr>
        <w:ind w:left="426" w:hanging="426"/>
        <w:jc w:val="both"/>
        <w:rPr>
          <w:rFonts w:ascii="Arial" w:hAnsi="Arial" w:cs="Arial"/>
          <w:sz w:val="24"/>
          <w:szCs w:val="24"/>
        </w:rPr>
      </w:pPr>
      <w:r>
        <w:rPr>
          <w:rFonts w:ascii="Arial" w:hAnsi="Arial" w:cs="Arial"/>
          <w:sz w:val="24"/>
          <w:szCs w:val="24"/>
        </w:rPr>
        <w:t>2.2</w:t>
      </w:r>
      <w:r>
        <w:rPr>
          <w:rFonts w:ascii="Arial" w:hAnsi="Arial" w:cs="Arial"/>
          <w:sz w:val="24"/>
          <w:szCs w:val="24"/>
        </w:rPr>
        <w:tab/>
      </w:r>
      <w:r w:rsidRPr="00C3311A">
        <w:rPr>
          <w:rFonts w:ascii="Arial" w:hAnsi="Arial" w:cs="Arial"/>
          <w:sz w:val="24"/>
          <w:szCs w:val="24"/>
        </w:rPr>
        <w:t>The responsibilities of the mayor, the accounting officer, the chief financial officer and other senior managers in compiling the budget</w:t>
      </w:r>
      <w:r>
        <w:rPr>
          <w:rFonts w:ascii="Arial" w:hAnsi="Arial" w:cs="Arial"/>
          <w:sz w:val="24"/>
          <w:szCs w:val="24"/>
        </w:rPr>
        <w:t>.</w:t>
      </w:r>
    </w:p>
    <w:p w:rsidR="005B1E55" w:rsidRPr="00C3311A" w:rsidRDefault="005B1E55" w:rsidP="005B1E55">
      <w:pPr>
        <w:ind w:left="426" w:hanging="426"/>
        <w:jc w:val="both"/>
        <w:rPr>
          <w:rFonts w:ascii="Arial" w:hAnsi="Arial" w:cs="Arial"/>
          <w:sz w:val="24"/>
          <w:szCs w:val="24"/>
        </w:rPr>
      </w:pPr>
      <w:r>
        <w:rPr>
          <w:rFonts w:ascii="Arial" w:hAnsi="Arial" w:cs="Arial"/>
          <w:sz w:val="24"/>
          <w:szCs w:val="24"/>
        </w:rPr>
        <w:lastRenderedPageBreak/>
        <w:t>2.3</w:t>
      </w:r>
      <w:r>
        <w:rPr>
          <w:rFonts w:ascii="Arial" w:hAnsi="Arial" w:cs="Arial"/>
          <w:sz w:val="24"/>
          <w:szCs w:val="24"/>
        </w:rPr>
        <w:tab/>
      </w:r>
      <w:r w:rsidRPr="00C3311A">
        <w:rPr>
          <w:rFonts w:ascii="Arial" w:hAnsi="Arial" w:cs="Arial"/>
          <w:sz w:val="24"/>
          <w:szCs w:val="24"/>
        </w:rPr>
        <w:t>To establish and maintain procedures to ensure adherence to</w:t>
      </w:r>
      <w:r>
        <w:rPr>
          <w:rFonts w:ascii="Arial" w:hAnsi="Arial" w:cs="Arial"/>
          <w:sz w:val="24"/>
          <w:szCs w:val="24"/>
        </w:rPr>
        <w:t xml:space="preserve"> The </w:t>
      </w:r>
      <w:r w:rsidRPr="00C3311A">
        <w:rPr>
          <w:rFonts w:ascii="Arial" w:hAnsi="Arial" w:cs="Arial"/>
          <w:sz w:val="24"/>
          <w:szCs w:val="24"/>
        </w:rPr>
        <w:t>Msunduzi Municipality’s I</w:t>
      </w:r>
      <w:r>
        <w:rPr>
          <w:rFonts w:ascii="Arial" w:hAnsi="Arial" w:cs="Arial"/>
          <w:sz w:val="24"/>
          <w:szCs w:val="24"/>
        </w:rPr>
        <w:t>ntegrated Development Plan</w:t>
      </w:r>
      <w:r w:rsidRPr="00C3311A">
        <w:rPr>
          <w:rFonts w:ascii="Arial" w:hAnsi="Arial" w:cs="Arial"/>
          <w:sz w:val="24"/>
          <w:szCs w:val="24"/>
        </w:rPr>
        <w:t xml:space="preserve"> review and budget processes.</w:t>
      </w:r>
    </w:p>
    <w:p w:rsidR="005B1E55" w:rsidRPr="000A5C48" w:rsidRDefault="005B1E55" w:rsidP="005B1E55">
      <w:pPr>
        <w:pStyle w:val="ListParagraph"/>
        <w:numPr>
          <w:ilvl w:val="1"/>
          <w:numId w:val="2"/>
        </w:numPr>
        <w:ind w:left="426" w:hanging="426"/>
        <w:jc w:val="both"/>
        <w:rPr>
          <w:rFonts w:ascii="Arial" w:hAnsi="Arial" w:cs="Arial"/>
          <w:sz w:val="24"/>
          <w:szCs w:val="24"/>
        </w:rPr>
      </w:pPr>
      <w:r w:rsidRPr="000A5C48">
        <w:rPr>
          <w:rFonts w:ascii="Arial" w:hAnsi="Arial" w:cs="Arial"/>
          <w:sz w:val="24"/>
          <w:szCs w:val="24"/>
        </w:rPr>
        <w:t>To ensure effective budget monitoring. To ensure compliance with the MFMA Budget and Reporting Regulations.</w:t>
      </w:r>
    </w:p>
    <w:p w:rsidR="005B1E55" w:rsidRPr="00C3311A" w:rsidRDefault="005B1E55" w:rsidP="005B1E55">
      <w:pPr>
        <w:ind w:left="426" w:hanging="426"/>
        <w:jc w:val="both"/>
        <w:rPr>
          <w:rFonts w:ascii="Arial" w:hAnsi="Arial" w:cs="Arial"/>
          <w:b/>
          <w:sz w:val="24"/>
          <w:szCs w:val="24"/>
        </w:rPr>
      </w:pPr>
      <w:r w:rsidRPr="0000213F">
        <w:rPr>
          <w:rFonts w:ascii="Arial" w:hAnsi="Arial" w:cs="Arial"/>
          <w:b/>
          <w:sz w:val="24"/>
          <w:szCs w:val="24"/>
        </w:rPr>
        <w:t>3</w:t>
      </w:r>
      <w:r w:rsidRPr="00882D1F">
        <w:rPr>
          <w:rFonts w:ascii="Arial" w:hAnsi="Arial" w:cs="Arial"/>
          <w:sz w:val="24"/>
          <w:szCs w:val="24"/>
        </w:rPr>
        <w:t xml:space="preserve">. </w:t>
      </w:r>
      <w:r>
        <w:rPr>
          <w:rFonts w:ascii="Arial" w:hAnsi="Arial" w:cs="Arial"/>
          <w:sz w:val="24"/>
          <w:szCs w:val="24"/>
        </w:rPr>
        <w:tab/>
      </w:r>
      <w:r w:rsidRPr="00C3311A">
        <w:rPr>
          <w:rFonts w:ascii="Arial" w:hAnsi="Arial" w:cs="Arial"/>
          <w:b/>
          <w:sz w:val="24"/>
          <w:szCs w:val="24"/>
        </w:rPr>
        <w:t>Legislative Framework</w:t>
      </w:r>
    </w:p>
    <w:p w:rsidR="005B1E55" w:rsidRPr="00C3311A" w:rsidRDefault="005B1E55" w:rsidP="005B1E55">
      <w:pPr>
        <w:ind w:left="426"/>
        <w:jc w:val="both"/>
        <w:rPr>
          <w:rFonts w:ascii="Arial" w:hAnsi="Arial" w:cs="Arial"/>
          <w:sz w:val="24"/>
          <w:szCs w:val="24"/>
        </w:rPr>
      </w:pPr>
      <w:r w:rsidRPr="00C3311A">
        <w:rPr>
          <w:rFonts w:ascii="Arial" w:hAnsi="Arial" w:cs="Arial"/>
          <w:sz w:val="24"/>
          <w:szCs w:val="24"/>
        </w:rPr>
        <w:t>The policy should comply with budget guidelines, Municipal Finance Management Act, 2003 and other applicable legislation issued by National Treasury.</w:t>
      </w:r>
    </w:p>
    <w:p w:rsidR="005B1E55" w:rsidRPr="00C3311A" w:rsidRDefault="005B1E55" w:rsidP="005B1E55">
      <w:pPr>
        <w:jc w:val="both"/>
        <w:rPr>
          <w:rFonts w:ascii="Arial" w:hAnsi="Arial" w:cs="Arial"/>
          <w:sz w:val="24"/>
          <w:szCs w:val="24"/>
        </w:rPr>
      </w:pPr>
    </w:p>
    <w:p w:rsidR="005B1E55" w:rsidRDefault="005B1E55" w:rsidP="005B1E55">
      <w:pPr>
        <w:jc w:val="both"/>
        <w:rPr>
          <w:rFonts w:ascii="Arial" w:hAnsi="Arial" w:cs="Arial"/>
          <w:sz w:val="24"/>
          <w:szCs w:val="24"/>
        </w:rPr>
      </w:pPr>
    </w:p>
    <w:p w:rsidR="005B1E55" w:rsidRDefault="005B1E55" w:rsidP="005B1E55">
      <w:pPr>
        <w:jc w:val="both"/>
        <w:rPr>
          <w:rFonts w:ascii="Arial" w:hAnsi="Arial" w:cs="Arial"/>
          <w:sz w:val="24"/>
          <w:szCs w:val="24"/>
        </w:rPr>
      </w:pPr>
    </w:p>
    <w:p w:rsidR="00F25063" w:rsidRDefault="00F25063" w:rsidP="005B1E55">
      <w:pPr>
        <w:jc w:val="both"/>
        <w:rPr>
          <w:rFonts w:ascii="Arial" w:hAnsi="Arial" w:cs="Arial"/>
          <w:sz w:val="24"/>
          <w:szCs w:val="24"/>
        </w:rPr>
      </w:pPr>
    </w:p>
    <w:p w:rsidR="005B1E55" w:rsidRDefault="005B1E55" w:rsidP="005B1E55">
      <w:pPr>
        <w:jc w:val="both"/>
        <w:rPr>
          <w:rFonts w:ascii="Arial" w:hAnsi="Arial" w:cs="Arial"/>
          <w:sz w:val="24"/>
          <w:szCs w:val="24"/>
        </w:rPr>
      </w:pPr>
    </w:p>
    <w:p w:rsidR="005B1E55" w:rsidRPr="00C3311A" w:rsidRDefault="005B1E55" w:rsidP="005B1E55">
      <w:pPr>
        <w:jc w:val="both"/>
        <w:rPr>
          <w:rFonts w:ascii="Arial" w:hAnsi="Arial" w:cs="Arial"/>
          <w:sz w:val="24"/>
          <w:szCs w:val="24"/>
        </w:rPr>
      </w:pPr>
    </w:p>
    <w:p w:rsidR="005B1E55" w:rsidRPr="00C3311A" w:rsidRDefault="005B1E55" w:rsidP="005B1E55">
      <w:pPr>
        <w:ind w:left="426" w:hanging="426"/>
        <w:jc w:val="both"/>
        <w:rPr>
          <w:rFonts w:ascii="Arial" w:hAnsi="Arial" w:cs="Arial"/>
          <w:b/>
          <w:sz w:val="24"/>
          <w:szCs w:val="24"/>
        </w:rPr>
      </w:pPr>
      <w:r w:rsidRPr="0000213F">
        <w:rPr>
          <w:rFonts w:ascii="Arial" w:hAnsi="Arial" w:cs="Arial"/>
          <w:b/>
          <w:sz w:val="24"/>
          <w:szCs w:val="24"/>
        </w:rPr>
        <w:t>4</w:t>
      </w:r>
      <w:r w:rsidRPr="00C3311A">
        <w:rPr>
          <w:rFonts w:ascii="Arial" w:hAnsi="Arial" w:cs="Arial"/>
          <w:b/>
          <w:sz w:val="24"/>
          <w:szCs w:val="24"/>
        </w:rPr>
        <w:t xml:space="preserve">. </w:t>
      </w:r>
      <w:r>
        <w:rPr>
          <w:rFonts w:ascii="Arial" w:hAnsi="Arial" w:cs="Arial"/>
          <w:b/>
          <w:sz w:val="24"/>
          <w:szCs w:val="24"/>
        </w:rPr>
        <w:tab/>
      </w:r>
      <w:r w:rsidRPr="00C3311A">
        <w:rPr>
          <w:rFonts w:ascii="Arial" w:hAnsi="Arial" w:cs="Arial"/>
          <w:b/>
          <w:sz w:val="24"/>
          <w:szCs w:val="24"/>
        </w:rPr>
        <w:t>B</w:t>
      </w:r>
      <w:r>
        <w:rPr>
          <w:rFonts w:ascii="Arial" w:hAnsi="Arial" w:cs="Arial"/>
          <w:b/>
          <w:sz w:val="24"/>
          <w:szCs w:val="24"/>
        </w:rPr>
        <w:t xml:space="preserve">udgeting Principles </w:t>
      </w:r>
    </w:p>
    <w:p w:rsidR="005B1E55" w:rsidRPr="00C3311A" w:rsidRDefault="005B1E55" w:rsidP="005B1E55">
      <w:pPr>
        <w:ind w:left="426" w:hanging="426"/>
        <w:jc w:val="both"/>
        <w:rPr>
          <w:rFonts w:ascii="Arial" w:hAnsi="Arial" w:cs="Arial"/>
          <w:sz w:val="24"/>
          <w:szCs w:val="24"/>
        </w:rPr>
      </w:pPr>
      <w:r w:rsidRPr="00C3311A">
        <w:rPr>
          <w:rFonts w:ascii="Arial" w:hAnsi="Arial" w:cs="Arial"/>
          <w:sz w:val="24"/>
          <w:szCs w:val="24"/>
        </w:rPr>
        <w:t xml:space="preserve">4.1 </w:t>
      </w:r>
      <w:r w:rsidRPr="00C3311A">
        <w:rPr>
          <w:rFonts w:ascii="Arial" w:hAnsi="Arial" w:cs="Arial"/>
          <w:sz w:val="24"/>
          <w:szCs w:val="24"/>
        </w:rPr>
        <w:tab/>
        <w:t>The municipality shall not budget for a deficit and should also ensure that revenue</w:t>
      </w:r>
    </w:p>
    <w:p w:rsidR="005B1E55" w:rsidRPr="00C3311A" w:rsidRDefault="005B1E55" w:rsidP="005B1E55">
      <w:pPr>
        <w:ind w:left="426" w:hanging="567"/>
        <w:jc w:val="both"/>
        <w:rPr>
          <w:rFonts w:ascii="Arial" w:hAnsi="Arial" w:cs="Arial"/>
          <w:sz w:val="24"/>
          <w:szCs w:val="24"/>
        </w:rPr>
      </w:pPr>
      <w:r w:rsidRPr="00C3311A">
        <w:rPr>
          <w:rFonts w:ascii="Arial" w:hAnsi="Arial" w:cs="Arial"/>
          <w:sz w:val="24"/>
          <w:szCs w:val="24"/>
        </w:rPr>
        <w:tab/>
        <w:t xml:space="preserve">projections in the budget are realistic taking into account </w:t>
      </w:r>
      <w:r>
        <w:rPr>
          <w:rFonts w:ascii="Arial" w:hAnsi="Arial" w:cs="Arial"/>
          <w:sz w:val="24"/>
          <w:szCs w:val="24"/>
        </w:rPr>
        <w:t xml:space="preserve">historical and current </w:t>
      </w:r>
      <w:r w:rsidRPr="00C3311A">
        <w:rPr>
          <w:rFonts w:ascii="Arial" w:hAnsi="Arial" w:cs="Arial"/>
          <w:sz w:val="24"/>
          <w:szCs w:val="24"/>
        </w:rPr>
        <w:t>levels.</w:t>
      </w:r>
    </w:p>
    <w:p w:rsidR="005B1E55" w:rsidRPr="00C3311A" w:rsidRDefault="005B1E55" w:rsidP="005B1E55">
      <w:pPr>
        <w:ind w:left="426" w:hanging="426"/>
        <w:jc w:val="both"/>
        <w:rPr>
          <w:rFonts w:ascii="Arial" w:hAnsi="Arial" w:cs="Arial"/>
          <w:sz w:val="24"/>
          <w:szCs w:val="24"/>
        </w:rPr>
      </w:pPr>
      <w:r w:rsidRPr="00C3311A">
        <w:rPr>
          <w:rFonts w:ascii="Arial" w:hAnsi="Arial" w:cs="Arial"/>
          <w:sz w:val="24"/>
          <w:szCs w:val="24"/>
        </w:rPr>
        <w:t xml:space="preserve">4.2 </w:t>
      </w:r>
      <w:r w:rsidRPr="00C3311A">
        <w:rPr>
          <w:rFonts w:ascii="Arial" w:hAnsi="Arial" w:cs="Arial"/>
          <w:sz w:val="24"/>
          <w:szCs w:val="24"/>
        </w:rPr>
        <w:tab/>
        <w:t xml:space="preserve">Expenses may only be incurred in terms of the approved annual budget (or adjustment budget) and within the limits of the amounts appropriated for each vote in the approved budget. </w:t>
      </w:r>
    </w:p>
    <w:p w:rsidR="005B1E55" w:rsidRPr="00C3311A" w:rsidRDefault="005B1E55" w:rsidP="005B1E55">
      <w:pPr>
        <w:ind w:left="426" w:hanging="381"/>
        <w:jc w:val="both"/>
        <w:rPr>
          <w:rFonts w:ascii="Arial" w:hAnsi="Arial" w:cs="Arial"/>
          <w:sz w:val="24"/>
          <w:szCs w:val="24"/>
        </w:rPr>
      </w:pPr>
      <w:r w:rsidRPr="00C3311A">
        <w:rPr>
          <w:rFonts w:ascii="Arial" w:hAnsi="Arial" w:cs="Arial"/>
          <w:sz w:val="24"/>
          <w:szCs w:val="24"/>
        </w:rPr>
        <w:lastRenderedPageBreak/>
        <w:t>4.3</w:t>
      </w:r>
      <w:r w:rsidRPr="00C3311A">
        <w:rPr>
          <w:rFonts w:ascii="Arial" w:hAnsi="Arial" w:cs="Arial"/>
          <w:sz w:val="24"/>
          <w:szCs w:val="24"/>
        </w:rPr>
        <w:tab/>
      </w:r>
      <w:r>
        <w:rPr>
          <w:rFonts w:ascii="Arial" w:hAnsi="Arial" w:cs="Arial"/>
          <w:sz w:val="24"/>
          <w:szCs w:val="24"/>
        </w:rPr>
        <w:t xml:space="preserve">The </w:t>
      </w:r>
      <w:r w:rsidRPr="00C3311A">
        <w:rPr>
          <w:rFonts w:ascii="Arial" w:hAnsi="Arial" w:cs="Arial"/>
          <w:sz w:val="24"/>
          <w:szCs w:val="24"/>
        </w:rPr>
        <w:t xml:space="preserve">Msunduzi Municipality shall prepare three-year budget (medium term revenue and expenditure framework (MTREF) and that be reviewed annually and approved by </w:t>
      </w:r>
      <w:r>
        <w:rPr>
          <w:rFonts w:ascii="Arial" w:hAnsi="Arial" w:cs="Arial"/>
          <w:sz w:val="24"/>
          <w:szCs w:val="24"/>
        </w:rPr>
        <w:t>Council</w:t>
      </w:r>
      <w:r w:rsidRPr="00C3311A">
        <w:rPr>
          <w:rFonts w:ascii="Arial" w:hAnsi="Arial" w:cs="Arial"/>
          <w:sz w:val="24"/>
          <w:szCs w:val="24"/>
        </w:rPr>
        <w:t>.</w:t>
      </w:r>
    </w:p>
    <w:p w:rsidR="005B1E55" w:rsidRPr="00C3311A" w:rsidRDefault="005B1E55" w:rsidP="005B1E55">
      <w:pPr>
        <w:ind w:left="426" w:hanging="426"/>
        <w:jc w:val="both"/>
        <w:rPr>
          <w:rFonts w:ascii="Arial" w:hAnsi="Arial" w:cs="Arial"/>
          <w:sz w:val="24"/>
          <w:szCs w:val="24"/>
        </w:rPr>
      </w:pPr>
      <w:r w:rsidRPr="00C3311A">
        <w:rPr>
          <w:rFonts w:ascii="Arial" w:hAnsi="Arial" w:cs="Arial"/>
          <w:sz w:val="24"/>
          <w:szCs w:val="24"/>
        </w:rPr>
        <w:t>4.4</w:t>
      </w:r>
      <w:r w:rsidRPr="00C3311A">
        <w:rPr>
          <w:rFonts w:ascii="Arial" w:hAnsi="Arial" w:cs="Arial"/>
          <w:sz w:val="24"/>
          <w:szCs w:val="24"/>
        </w:rPr>
        <w:tab/>
        <w:t>The MTREF budget must at all times be within the framework of the Municipal Integrated Development Plan.</w:t>
      </w:r>
    </w:p>
    <w:p w:rsidR="005B1E55" w:rsidRPr="00C3311A" w:rsidRDefault="005B1E55" w:rsidP="005B1E55">
      <w:pPr>
        <w:spacing w:line="360" w:lineRule="auto"/>
        <w:ind w:left="426" w:hanging="426"/>
        <w:jc w:val="both"/>
        <w:rPr>
          <w:rFonts w:ascii="Arial" w:hAnsi="Arial" w:cs="Arial"/>
          <w:sz w:val="24"/>
          <w:szCs w:val="24"/>
        </w:rPr>
      </w:pPr>
      <w:r w:rsidRPr="00C3311A">
        <w:rPr>
          <w:rFonts w:ascii="Arial" w:hAnsi="Arial" w:cs="Arial"/>
          <w:sz w:val="24"/>
          <w:szCs w:val="24"/>
        </w:rPr>
        <w:t>4.5</w:t>
      </w:r>
      <w:r w:rsidRPr="00C3311A">
        <w:rPr>
          <w:rFonts w:ascii="Arial" w:hAnsi="Arial" w:cs="Arial"/>
          <w:sz w:val="24"/>
          <w:szCs w:val="24"/>
        </w:rPr>
        <w:tab/>
        <w:t>Except in so far as capital projects represent a contractual commitment to the municipality extending over more than one financial year, the annual capital budget shall be prepared from a zero base.</w:t>
      </w:r>
    </w:p>
    <w:p w:rsidR="005B1E55" w:rsidRPr="00C3311A" w:rsidRDefault="005B1E55" w:rsidP="005B1E55">
      <w:pPr>
        <w:spacing w:line="360" w:lineRule="auto"/>
        <w:ind w:left="426" w:hanging="426"/>
        <w:jc w:val="both"/>
        <w:rPr>
          <w:rFonts w:ascii="Arial" w:hAnsi="Arial" w:cs="Arial"/>
          <w:sz w:val="24"/>
          <w:szCs w:val="24"/>
        </w:rPr>
      </w:pPr>
      <w:r w:rsidRPr="00C3311A">
        <w:rPr>
          <w:rFonts w:ascii="Arial" w:hAnsi="Arial" w:cs="Arial"/>
          <w:sz w:val="24"/>
          <w:szCs w:val="24"/>
        </w:rPr>
        <w:t>4.6</w:t>
      </w:r>
      <w:r w:rsidRPr="00C3311A">
        <w:rPr>
          <w:rFonts w:ascii="Arial" w:hAnsi="Arial" w:cs="Arial"/>
          <w:sz w:val="24"/>
          <w:szCs w:val="24"/>
        </w:rPr>
        <w:tab/>
        <w:t xml:space="preserve"> The capital budget component of the annual or adjustments budget shall only be approved by the </w:t>
      </w:r>
      <w:r>
        <w:rPr>
          <w:rFonts w:ascii="Arial" w:hAnsi="Arial" w:cs="Arial"/>
          <w:sz w:val="24"/>
          <w:szCs w:val="24"/>
        </w:rPr>
        <w:t>Council</w:t>
      </w:r>
      <w:r w:rsidRPr="00C3311A">
        <w:rPr>
          <w:rFonts w:ascii="Arial" w:hAnsi="Arial" w:cs="Arial"/>
          <w:sz w:val="24"/>
          <w:szCs w:val="24"/>
        </w:rPr>
        <w:t xml:space="preserve"> if it has been properly balanced, that is, if the sources of finance which are realistically envisaged to fund the budget equal the proposed capital expenses.</w:t>
      </w:r>
    </w:p>
    <w:p w:rsidR="005B1E55" w:rsidRPr="00C3311A" w:rsidRDefault="005B1E55" w:rsidP="005B1E55">
      <w:pPr>
        <w:pStyle w:val="BodyTextIndent"/>
        <w:ind w:left="426" w:hanging="426"/>
      </w:pPr>
      <w:r w:rsidRPr="00C3311A">
        <w:t>4.7</w:t>
      </w:r>
      <w:r w:rsidRPr="00C3311A">
        <w:tab/>
        <w:t xml:space="preserve"> Before approving the capital budget component of the annual or adjustments budget, the </w:t>
      </w:r>
      <w:r>
        <w:t>Council</w:t>
      </w:r>
      <w:r w:rsidRPr="00C3311A">
        <w:t xml:space="preserve"> shall consider the impact on the present and future operating budgets of the municipality in relation to finance charges to be incurred on external loans, depreciation of fixed assets, maintenance of fixed assets, and any other ordinary operational expenses associated with any item on such capital budget.  In addition, the </w:t>
      </w:r>
      <w:r>
        <w:t>Council</w:t>
      </w:r>
      <w:r w:rsidRPr="00C3311A">
        <w:t xml:space="preserve"> shall consider the likely impact of such operation expenses – net of any revenues </w:t>
      </w:r>
      <w:r w:rsidRPr="00C3311A">
        <w:lastRenderedPageBreak/>
        <w:t>expected to be generated by such item – on future property rates and service tariffs.</w:t>
      </w:r>
    </w:p>
    <w:p w:rsidR="005B1E55" w:rsidRPr="00C3311A" w:rsidRDefault="005B1E55" w:rsidP="005B1E55">
      <w:pPr>
        <w:pStyle w:val="BodyText"/>
        <w:ind w:left="360" w:hanging="360"/>
        <w:jc w:val="both"/>
        <w:rPr>
          <w:sz w:val="24"/>
        </w:rPr>
      </w:pPr>
    </w:p>
    <w:p w:rsidR="005B1E55" w:rsidRPr="00C3311A" w:rsidRDefault="005B1E55" w:rsidP="005B1E55">
      <w:pPr>
        <w:spacing w:line="360" w:lineRule="auto"/>
        <w:ind w:left="426" w:hanging="426"/>
        <w:jc w:val="both"/>
        <w:rPr>
          <w:rFonts w:ascii="Arial" w:hAnsi="Arial" w:cs="Arial"/>
          <w:sz w:val="24"/>
          <w:szCs w:val="24"/>
        </w:rPr>
      </w:pPr>
      <w:r w:rsidRPr="00C3311A">
        <w:rPr>
          <w:rFonts w:ascii="Arial" w:hAnsi="Arial" w:cs="Arial"/>
          <w:sz w:val="24"/>
          <w:szCs w:val="24"/>
        </w:rPr>
        <w:t>4</w:t>
      </w:r>
      <w:r>
        <w:rPr>
          <w:rFonts w:ascii="Arial" w:hAnsi="Arial" w:cs="Arial"/>
          <w:sz w:val="24"/>
          <w:szCs w:val="24"/>
        </w:rPr>
        <w:t>.8</w:t>
      </w:r>
      <w:r>
        <w:rPr>
          <w:rFonts w:ascii="Arial" w:hAnsi="Arial" w:cs="Arial"/>
          <w:sz w:val="24"/>
          <w:szCs w:val="24"/>
        </w:rPr>
        <w:tab/>
      </w:r>
      <w:r w:rsidRPr="00C3311A">
        <w:rPr>
          <w:rFonts w:ascii="Arial" w:hAnsi="Arial" w:cs="Arial"/>
          <w:sz w:val="24"/>
          <w:szCs w:val="24"/>
        </w:rPr>
        <w:t xml:space="preserve">The </w:t>
      </w:r>
      <w:r>
        <w:rPr>
          <w:rFonts w:ascii="Arial" w:hAnsi="Arial" w:cs="Arial"/>
          <w:sz w:val="24"/>
          <w:szCs w:val="24"/>
        </w:rPr>
        <w:t>Council</w:t>
      </w:r>
      <w:r w:rsidRPr="00C3311A">
        <w:rPr>
          <w:rFonts w:ascii="Arial" w:hAnsi="Arial" w:cs="Arial"/>
          <w:sz w:val="24"/>
          <w:szCs w:val="24"/>
        </w:rPr>
        <w:t xml:space="preserve"> shall establish a Capital Replacement Reserve for the purpose of financing capital projects and the acquisition of capital assets and or the replacement of assets. Such reserve shall be established from the following sources of revenue:</w:t>
      </w:r>
    </w:p>
    <w:p w:rsidR="005B1E55" w:rsidRPr="00C3311A" w:rsidRDefault="005B1E55" w:rsidP="00DC0C00">
      <w:pPr>
        <w:spacing w:after="0" w:line="360" w:lineRule="auto"/>
        <w:ind w:left="709" w:hanging="709"/>
        <w:jc w:val="both"/>
        <w:rPr>
          <w:rFonts w:ascii="Arial" w:hAnsi="Arial" w:cs="Arial"/>
          <w:sz w:val="24"/>
          <w:szCs w:val="24"/>
        </w:rPr>
      </w:pPr>
      <w:r>
        <w:rPr>
          <w:rFonts w:ascii="Arial" w:hAnsi="Arial" w:cs="Arial"/>
          <w:sz w:val="24"/>
          <w:szCs w:val="24"/>
        </w:rPr>
        <w:t>4.81</w:t>
      </w:r>
      <w:r>
        <w:rPr>
          <w:rFonts w:ascii="Arial" w:hAnsi="Arial" w:cs="Arial"/>
          <w:sz w:val="24"/>
          <w:szCs w:val="24"/>
        </w:rPr>
        <w:tab/>
      </w:r>
      <w:r w:rsidR="00DC0C00">
        <w:rPr>
          <w:rFonts w:ascii="Arial" w:hAnsi="Arial" w:cs="Arial"/>
          <w:sz w:val="24"/>
          <w:szCs w:val="24"/>
        </w:rPr>
        <w:t>I</w:t>
      </w:r>
      <w:r w:rsidR="00DC0C00" w:rsidRPr="00C3311A">
        <w:rPr>
          <w:rFonts w:ascii="Arial" w:hAnsi="Arial" w:cs="Arial"/>
          <w:sz w:val="24"/>
          <w:szCs w:val="24"/>
        </w:rPr>
        <w:t>nappropriate</w:t>
      </w:r>
      <w:r w:rsidRPr="00C3311A">
        <w:rPr>
          <w:rFonts w:ascii="Arial" w:hAnsi="Arial" w:cs="Arial"/>
          <w:sz w:val="24"/>
          <w:szCs w:val="24"/>
        </w:rPr>
        <w:t xml:space="preserve"> cash-backed surpluses to the extent that such surpluses are notrequired for operational purposes;</w:t>
      </w:r>
    </w:p>
    <w:p w:rsidR="005B1E55" w:rsidRPr="00C3311A" w:rsidRDefault="005B1E55" w:rsidP="005B1E55">
      <w:pPr>
        <w:spacing w:after="0" w:line="360" w:lineRule="auto"/>
        <w:ind w:left="720" w:hanging="720"/>
        <w:jc w:val="both"/>
        <w:rPr>
          <w:rFonts w:ascii="Arial" w:hAnsi="Arial" w:cs="Arial"/>
          <w:sz w:val="24"/>
          <w:szCs w:val="24"/>
        </w:rPr>
      </w:pPr>
      <w:r>
        <w:rPr>
          <w:rFonts w:ascii="Arial" w:hAnsi="Arial" w:cs="Arial"/>
          <w:sz w:val="24"/>
          <w:szCs w:val="24"/>
        </w:rPr>
        <w:t>4.8.2</w:t>
      </w:r>
      <w:r>
        <w:rPr>
          <w:rFonts w:ascii="Arial" w:hAnsi="Arial" w:cs="Arial"/>
          <w:sz w:val="24"/>
          <w:szCs w:val="24"/>
        </w:rPr>
        <w:tab/>
      </w:r>
      <w:r w:rsidRPr="00C3311A">
        <w:rPr>
          <w:rFonts w:ascii="Arial" w:hAnsi="Arial" w:cs="Arial"/>
          <w:sz w:val="24"/>
          <w:szCs w:val="24"/>
        </w:rPr>
        <w:t>Further amounts appropriated as contributions in each annual or adjustments budget.</w:t>
      </w:r>
    </w:p>
    <w:p w:rsidR="005B1E55" w:rsidRPr="00C3311A" w:rsidRDefault="005B1E55" w:rsidP="00DC0C00">
      <w:pPr>
        <w:spacing w:line="360" w:lineRule="auto"/>
        <w:ind w:left="709" w:hanging="709"/>
        <w:jc w:val="both"/>
        <w:rPr>
          <w:rFonts w:ascii="Arial" w:hAnsi="Arial" w:cs="Arial"/>
          <w:sz w:val="24"/>
          <w:szCs w:val="24"/>
        </w:rPr>
      </w:pPr>
      <w:r w:rsidRPr="00C3311A">
        <w:rPr>
          <w:rFonts w:ascii="Arial" w:hAnsi="Arial" w:cs="Arial"/>
          <w:sz w:val="24"/>
          <w:szCs w:val="24"/>
        </w:rPr>
        <w:t>4.9</w:t>
      </w:r>
      <w:r w:rsidRPr="00C3311A">
        <w:rPr>
          <w:rFonts w:ascii="Arial" w:hAnsi="Arial" w:cs="Arial"/>
          <w:sz w:val="24"/>
          <w:szCs w:val="24"/>
        </w:rPr>
        <w:tab/>
        <w:t xml:space="preserve">Each annual and adjustments budget shall reflect a realistic </w:t>
      </w:r>
      <w:r>
        <w:rPr>
          <w:rFonts w:ascii="Arial" w:hAnsi="Arial" w:cs="Arial"/>
          <w:sz w:val="24"/>
          <w:szCs w:val="24"/>
        </w:rPr>
        <w:t>surplus</w:t>
      </w:r>
      <w:r w:rsidRPr="00C3311A">
        <w:rPr>
          <w:rFonts w:ascii="Arial" w:hAnsi="Arial" w:cs="Arial"/>
          <w:sz w:val="24"/>
          <w:szCs w:val="24"/>
        </w:rPr>
        <w:t xml:space="preserve">, of current revenues over expenses.  </w:t>
      </w:r>
    </w:p>
    <w:p w:rsidR="005B1E55" w:rsidRDefault="005B1E55" w:rsidP="00DC0C00">
      <w:pPr>
        <w:spacing w:line="360" w:lineRule="auto"/>
        <w:ind w:left="709" w:hanging="709"/>
        <w:jc w:val="both"/>
        <w:rPr>
          <w:rFonts w:ascii="Arial" w:hAnsi="Arial" w:cs="Arial"/>
          <w:sz w:val="24"/>
          <w:szCs w:val="24"/>
        </w:rPr>
      </w:pPr>
      <w:r w:rsidRPr="00C3311A">
        <w:rPr>
          <w:rFonts w:ascii="Arial" w:hAnsi="Arial" w:cs="Arial"/>
          <w:sz w:val="24"/>
          <w:szCs w:val="24"/>
        </w:rPr>
        <w:t>4.10</w:t>
      </w:r>
      <w:r w:rsidR="00DC0C00">
        <w:rPr>
          <w:rFonts w:ascii="Arial" w:hAnsi="Arial" w:cs="Arial"/>
          <w:sz w:val="24"/>
          <w:szCs w:val="24"/>
        </w:rPr>
        <w:t>.</w:t>
      </w:r>
      <w:r w:rsidRPr="00C3311A">
        <w:rPr>
          <w:rFonts w:ascii="Arial" w:hAnsi="Arial" w:cs="Arial"/>
          <w:sz w:val="24"/>
          <w:szCs w:val="24"/>
        </w:rPr>
        <w:tab/>
        <w:t xml:space="preserve"> Any un-appropriated surplus from previous financial years, even if fully cash- backed, shall not be used to balance any annual or adjustments budget, but shall be appropriated, as far as it is not required to finance the payment of operating creditors or for other operational purposes, to the municipality’</w:t>
      </w:r>
    </w:p>
    <w:p w:rsidR="005B1E55" w:rsidRPr="00C3311A" w:rsidRDefault="005B1E55" w:rsidP="00DC0C00">
      <w:pPr>
        <w:spacing w:line="360" w:lineRule="auto"/>
        <w:ind w:left="709" w:hanging="709"/>
        <w:jc w:val="both"/>
        <w:rPr>
          <w:rFonts w:ascii="Arial" w:hAnsi="Arial" w:cs="Arial"/>
          <w:sz w:val="24"/>
          <w:szCs w:val="24"/>
        </w:rPr>
      </w:pPr>
      <w:r w:rsidRPr="00C3311A">
        <w:rPr>
          <w:rFonts w:ascii="Arial" w:hAnsi="Arial" w:cs="Arial"/>
          <w:sz w:val="24"/>
          <w:szCs w:val="24"/>
        </w:rPr>
        <w:t>4.11</w:t>
      </w:r>
      <w:r w:rsidRPr="00C3311A">
        <w:rPr>
          <w:rFonts w:ascii="Arial" w:hAnsi="Arial" w:cs="Arial"/>
          <w:sz w:val="24"/>
          <w:szCs w:val="24"/>
        </w:rPr>
        <w:tab/>
        <w:t xml:space="preserve"> An impending operating deficit shall be made good in an adjustments budget, but if an operating deficit arises </w:t>
      </w:r>
      <w:r w:rsidRPr="00C3311A">
        <w:rPr>
          <w:rFonts w:ascii="Arial" w:hAnsi="Arial" w:cs="Arial"/>
          <w:sz w:val="24"/>
          <w:szCs w:val="24"/>
        </w:rPr>
        <w:lastRenderedPageBreak/>
        <w:t xml:space="preserve">at the end of a financial year, notwithstanding the precautionary measures adopted by the </w:t>
      </w:r>
      <w:r>
        <w:rPr>
          <w:rFonts w:ascii="Arial" w:hAnsi="Arial" w:cs="Arial"/>
          <w:sz w:val="24"/>
          <w:szCs w:val="24"/>
        </w:rPr>
        <w:t>Council</w:t>
      </w:r>
      <w:r w:rsidRPr="00C3311A">
        <w:rPr>
          <w:rFonts w:ascii="Arial" w:hAnsi="Arial" w:cs="Arial"/>
          <w:sz w:val="24"/>
          <w:szCs w:val="24"/>
        </w:rPr>
        <w:t xml:space="preserve">, such deficit shall immediately be made good in the annual or adjustments budget for the ensuing financial year, and shall not be offset against any un-appropriated surplus carried forward from preceding financial years.  </w:t>
      </w:r>
    </w:p>
    <w:p w:rsidR="005B1E55" w:rsidRPr="00C3311A" w:rsidRDefault="005B1E55" w:rsidP="00DC0C00">
      <w:pPr>
        <w:spacing w:line="360" w:lineRule="auto"/>
        <w:ind w:left="709" w:hanging="709"/>
        <w:jc w:val="both"/>
        <w:rPr>
          <w:rFonts w:ascii="Arial" w:hAnsi="Arial" w:cs="Arial"/>
          <w:sz w:val="24"/>
          <w:szCs w:val="24"/>
        </w:rPr>
      </w:pPr>
      <w:r w:rsidRPr="00C3311A">
        <w:rPr>
          <w:rFonts w:ascii="Arial" w:hAnsi="Arial" w:cs="Arial"/>
          <w:sz w:val="24"/>
          <w:szCs w:val="24"/>
        </w:rPr>
        <w:t>4</w:t>
      </w:r>
      <w:r>
        <w:rPr>
          <w:rFonts w:ascii="Arial" w:hAnsi="Arial" w:cs="Arial"/>
          <w:sz w:val="24"/>
          <w:szCs w:val="24"/>
        </w:rPr>
        <w:t>.12</w:t>
      </w:r>
      <w:r w:rsidR="00DC0C00">
        <w:rPr>
          <w:rFonts w:ascii="Arial" w:hAnsi="Arial" w:cs="Arial"/>
          <w:sz w:val="24"/>
          <w:szCs w:val="24"/>
        </w:rPr>
        <w:t>.</w:t>
      </w:r>
      <w:r w:rsidRPr="00C3311A">
        <w:rPr>
          <w:rFonts w:ascii="Arial" w:hAnsi="Arial" w:cs="Arial"/>
          <w:sz w:val="24"/>
          <w:szCs w:val="24"/>
        </w:rPr>
        <w:tab/>
        <w:t xml:space="preserve">The municipality shall establish and maintain a provision for accrued leave </w:t>
      </w:r>
      <w:r>
        <w:rPr>
          <w:rFonts w:ascii="Arial" w:hAnsi="Arial" w:cs="Arial"/>
          <w:sz w:val="24"/>
          <w:szCs w:val="24"/>
        </w:rPr>
        <w:t xml:space="preserve">up to </w:t>
      </w:r>
      <w:r w:rsidR="00DC0C00">
        <w:rPr>
          <w:rFonts w:ascii="Arial" w:hAnsi="Arial" w:cs="Arial"/>
          <w:sz w:val="24"/>
          <w:szCs w:val="24"/>
        </w:rPr>
        <w:t>maximum</w:t>
      </w:r>
      <w:r>
        <w:rPr>
          <w:rFonts w:ascii="Arial" w:hAnsi="Arial" w:cs="Arial"/>
          <w:sz w:val="24"/>
          <w:szCs w:val="24"/>
        </w:rPr>
        <w:t xml:space="preserve"> of 48 days </w:t>
      </w:r>
      <w:r w:rsidRPr="00C3311A">
        <w:rPr>
          <w:rFonts w:ascii="Arial" w:hAnsi="Arial" w:cs="Arial"/>
          <w:sz w:val="24"/>
          <w:szCs w:val="24"/>
        </w:rPr>
        <w:t>of the accrued leave entitlement of officials as at</w:t>
      </w:r>
      <w:r w:rsidR="00F25063">
        <w:rPr>
          <w:rFonts w:ascii="Arial" w:hAnsi="Arial" w:cs="Arial"/>
          <w:sz w:val="24"/>
          <w:szCs w:val="24"/>
        </w:rPr>
        <w:tab/>
      </w:r>
      <w:r w:rsidR="00F25063">
        <w:rPr>
          <w:rFonts w:ascii="Arial" w:hAnsi="Arial" w:cs="Arial"/>
          <w:sz w:val="24"/>
          <w:szCs w:val="24"/>
        </w:rPr>
        <w:tab/>
      </w:r>
      <w:r w:rsidRPr="00C3311A">
        <w:rPr>
          <w:rFonts w:ascii="Arial" w:hAnsi="Arial" w:cs="Arial"/>
          <w:sz w:val="24"/>
          <w:szCs w:val="24"/>
        </w:rPr>
        <w:t xml:space="preserve"> 30 June of each financial year, and shall budget appropriately for contributions to such provision in each annual and adjustments budget.</w:t>
      </w:r>
    </w:p>
    <w:p w:rsidR="005B1E55" w:rsidRPr="00C3311A" w:rsidRDefault="005B1E55" w:rsidP="00DC0C00">
      <w:pPr>
        <w:spacing w:line="360" w:lineRule="auto"/>
        <w:ind w:left="709" w:hanging="709"/>
        <w:jc w:val="both"/>
        <w:rPr>
          <w:rFonts w:ascii="Arial" w:hAnsi="Arial" w:cs="Arial"/>
          <w:sz w:val="24"/>
          <w:szCs w:val="24"/>
        </w:rPr>
      </w:pPr>
      <w:r w:rsidRPr="00C3311A">
        <w:rPr>
          <w:rFonts w:ascii="Arial" w:hAnsi="Arial" w:cs="Arial"/>
          <w:sz w:val="24"/>
          <w:szCs w:val="24"/>
        </w:rPr>
        <w:t>4</w:t>
      </w:r>
      <w:r>
        <w:rPr>
          <w:rFonts w:ascii="Arial" w:hAnsi="Arial" w:cs="Arial"/>
          <w:sz w:val="24"/>
          <w:szCs w:val="24"/>
        </w:rPr>
        <w:t>.13</w:t>
      </w:r>
      <w:r w:rsidR="00DC0C00">
        <w:rPr>
          <w:rFonts w:ascii="Arial" w:hAnsi="Arial" w:cs="Arial"/>
          <w:sz w:val="24"/>
          <w:szCs w:val="24"/>
        </w:rPr>
        <w:t>.</w:t>
      </w:r>
      <w:r>
        <w:rPr>
          <w:rFonts w:ascii="Arial" w:hAnsi="Arial" w:cs="Arial"/>
          <w:sz w:val="24"/>
          <w:szCs w:val="24"/>
        </w:rPr>
        <w:tab/>
      </w:r>
      <w:r w:rsidRPr="00C3311A">
        <w:rPr>
          <w:rFonts w:ascii="Arial" w:hAnsi="Arial" w:cs="Arial"/>
          <w:sz w:val="24"/>
          <w:szCs w:val="24"/>
        </w:rPr>
        <w:t>The municipality shall establish and maintain a provision for bad debts in accordance with its rates and tariffs policies, and shall budget appropriately for contributions to such provision in each annual and adjustments budget.</w:t>
      </w:r>
    </w:p>
    <w:p w:rsidR="005B1E55" w:rsidRPr="00DC0C00" w:rsidRDefault="00DC0C00" w:rsidP="00DC0C00">
      <w:pPr>
        <w:spacing w:line="360" w:lineRule="auto"/>
        <w:ind w:left="709" w:hanging="709"/>
        <w:jc w:val="both"/>
        <w:rPr>
          <w:rFonts w:ascii="Arial" w:hAnsi="Arial" w:cs="Arial"/>
          <w:sz w:val="24"/>
          <w:szCs w:val="24"/>
        </w:rPr>
      </w:pPr>
      <w:r>
        <w:rPr>
          <w:rFonts w:ascii="Arial" w:hAnsi="Arial" w:cs="Arial"/>
          <w:sz w:val="24"/>
          <w:szCs w:val="24"/>
        </w:rPr>
        <w:t>4.14. All</w:t>
      </w:r>
      <w:r w:rsidR="005B1E55" w:rsidRPr="00DC0C00">
        <w:rPr>
          <w:rFonts w:ascii="Arial" w:hAnsi="Arial" w:cs="Arial"/>
          <w:sz w:val="24"/>
          <w:szCs w:val="24"/>
        </w:rPr>
        <w:t xml:space="preserve"> expenses, excluding all non cash items expenses, shall be cash-funded. </w:t>
      </w:r>
    </w:p>
    <w:p w:rsidR="005B1E55" w:rsidRPr="00961FD9" w:rsidRDefault="005B1E55" w:rsidP="005B1E55">
      <w:pPr>
        <w:pStyle w:val="ListParagraph"/>
        <w:spacing w:line="360" w:lineRule="auto"/>
        <w:ind w:left="465"/>
        <w:jc w:val="both"/>
        <w:rPr>
          <w:rFonts w:ascii="Arial" w:hAnsi="Arial" w:cs="Arial"/>
          <w:sz w:val="24"/>
          <w:szCs w:val="24"/>
        </w:rPr>
      </w:pPr>
    </w:p>
    <w:p w:rsidR="005B1E55" w:rsidRPr="00961FD9" w:rsidRDefault="005B1E55" w:rsidP="005B1E55">
      <w:pPr>
        <w:pStyle w:val="ListParagraph"/>
        <w:spacing w:line="360" w:lineRule="auto"/>
        <w:ind w:hanging="720"/>
        <w:jc w:val="both"/>
        <w:rPr>
          <w:rFonts w:ascii="Arial" w:hAnsi="Arial" w:cs="Arial"/>
          <w:sz w:val="24"/>
          <w:szCs w:val="24"/>
        </w:rPr>
      </w:pPr>
      <w:r>
        <w:rPr>
          <w:rFonts w:ascii="Arial" w:hAnsi="Arial" w:cs="Arial"/>
          <w:sz w:val="24"/>
          <w:szCs w:val="24"/>
        </w:rPr>
        <w:lastRenderedPageBreak/>
        <w:t>4.15</w:t>
      </w:r>
      <w:r>
        <w:rPr>
          <w:rFonts w:ascii="Arial" w:hAnsi="Arial" w:cs="Arial"/>
          <w:sz w:val="24"/>
          <w:szCs w:val="24"/>
        </w:rPr>
        <w:tab/>
      </w:r>
      <w:r w:rsidRPr="00961FD9">
        <w:rPr>
          <w:rFonts w:ascii="Arial" w:hAnsi="Arial" w:cs="Arial"/>
          <w:sz w:val="24"/>
          <w:szCs w:val="24"/>
        </w:rPr>
        <w:t xml:space="preserve">All </w:t>
      </w:r>
      <w:r>
        <w:rPr>
          <w:rFonts w:ascii="Arial" w:hAnsi="Arial" w:cs="Arial"/>
          <w:sz w:val="24"/>
          <w:szCs w:val="24"/>
        </w:rPr>
        <w:t>capital repayments</w:t>
      </w:r>
      <w:r w:rsidRPr="00961FD9">
        <w:rPr>
          <w:rFonts w:ascii="Arial" w:hAnsi="Arial" w:cs="Arial"/>
          <w:sz w:val="24"/>
          <w:szCs w:val="24"/>
        </w:rPr>
        <w:t xml:space="preserve"> of external loans shall be paid from the municipality bank account and must have sufficient provision in the calculation of tariffs to recover such expenses.</w:t>
      </w:r>
    </w:p>
    <w:p w:rsidR="005B1E55" w:rsidRDefault="005B1E55" w:rsidP="00DC0C00">
      <w:pPr>
        <w:spacing w:line="360" w:lineRule="auto"/>
        <w:ind w:left="709" w:hanging="709"/>
        <w:jc w:val="both"/>
        <w:rPr>
          <w:rFonts w:ascii="Arial" w:hAnsi="Arial" w:cs="Arial"/>
          <w:sz w:val="24"/>
          <w:szCs w:val="24"/>
        </w:rPr>
      </w:pPr>
      <w:r w:rsidRPr="00C3311A">
        <w:rPr>
          <w:rFonts w:ascii="Arial" w:hAnsi="Arial" w:cs="Arial"/>
          <w:sz w:val="24"/>
          <w:szCs w:val="24"/>
        </w:rPr>
        <w:t>4.1</w:t>
      </w:r>
      <w:r>
        <w:rPr>
          <w:rFonts w:ascii="Arial" w:hAnsi="Arial" w:cs="Arial"/>
          <w:sz w:val="24"/>
          <w:szCs w:val="24"/>
        </w:rPr>
        <w:t>6</w:t>
      </w:r>
      <w:r w:rsidR="00DC0C00">
        <w:rPr>
          <w:rFonts w:ascii="Arial" w:hAnsi="Arial" w:cs="Arial"/>
          <w:sz w:val="24"/>
          <w:szCs w:val="24"/>
        </w:rPr>
        <w:t>.</w:t>
      </w:r>
      <w:r w:rsidRPr="00C3311A">
        <w:rPr>
          <w:rFonts w:ascii="Arial" w:hAnsi="Arial" w:cs="Arial"/>
          <w:sz w:val="24"/>
          <w:szCs w:val="24"/>
        </w:rPr>
        <w:t xml:space="preserve"> The municipality shall adequately provide in each annual and adjustments budget for the maintenance of its fixed assets in accordance with its fixed</w:t>
      </w:r>
      <w:r>
        <w:rPr>
          <w:rFonts w:ascii="Arial" w:hAnsi="Arial" w:cs="Arial"/>
          <w:sz w:val="24"/>
          <w:szCs w:val="24"/>
        </w:rPr>
        <w:t xml:space="preserve"> asset management</w:t>
      </w:r>
      <w:r w:rsidRPr="00C3311A">
        <w:rPr>
          <w:rFonts w:ascii="Arial" w:hAnsi="Arial" w:cs="Arial"/>
          <w:sz w:val="24"/>
          <w:szCs w:val="24"/>
        </w:rPr>
        <w:t xml:space="preserve"> policy</w:t>
      </w:r>
      <w:r>
        <w:rPr>
          <w:rFonts w:ascii="Arial" w:hAnsi="Arial" w:cs="Arial"/>
          <w:sz w:val="24"/>
          <w:szCs w:val="24"/>
        </w:rPr>
        <w:t xml:space="preserve"> and the accounting policy</w:t>
      </w:r>
      <w:r w:rsidRPr="00C3311A">
        <w:rPr>
          <w:rFonts w:ascii="Arial" w:hAnsi="Arial" w:cs="Arial"/>
          <w:sz w:val="24"/>
          <w:szCs w:val="24"/>
        </w:rPr>
        <w:t>.  At least 7% of the operating budget component of each annual and adjustments budget shall be set aside for such maintenance.</w:t>
      </w:r>
    </w:p>
    <w:p w:rsidR="005B1E55" w:rsidRPr="0000213F" w:rsidRDefault="005B1E55" w:rsidP="005B1E55">
      <w:pPr>
        <w:spacing w:line="360" w:lineRule="auto"/>
        <w:ind w:left="540" w:hanging="540"/>
        <w:jc w:val="both"/>
        <w:rPr>
          <w:rFonts w:ascii="Arial" w:hAnsi="Arial" w:cs="Arial"/>
          <w:b/>
          <w:sz w:val="24"/>
          <w:szCs w:val="24"/>
        </w:rPr>
      </w:pPr>
    </w:p>
    <w:p w:rsidR="005B1E55" w:rsidRPr="00CF0DD0" w:rsidRDefault="005B1E55" w:rsidP="00DC0C00">
      <w:pPr>
        <w:spacing w:line="360" w:lineRule="auto"/>
        <w:ind w:left="567" w:hanging="567"/>
        <w:jc w:val="both"/>
        <w:rPr>
          <w:rFonts w:ascii="Arial" w:hAnsi="Arial" w:cs="Arial"/>
          <w:b/>
          <w:sz w:val="24"/>
          <w:szCs w:val="24"/>
        </w:rPr>
      </w:pPr>
      <w:r>
        <w:rPr>
          <w:rFonts w:ascii="Arial" w:hAnsi="Arial" w:cs="Arial"/>
          <w:b/>
          <w:sz w:val="24"/>
          <w:szCs w:val="24"/>
        </w:rPr>
        <w:t>5</w:t>
      </w:r>
      <w:r w:rsidR="00DC0C00">
        <w:rPr>
          <w:rFonts w:ascii="Arial" w:hAnsi="Arial" w:cs="Arial"/>
          <w:b/>
          <w:sz w:val="24"/>
          <w:szCs w:val="24"/>
        </w:rPr>
        <w:t>.</w:t>
      </w:r>
      <w:r w:rsidR="00DC0C00">
        <w:rPr>
          <w:rFonts w:ascii="Arial" w:hAnsi="Arial" w:cs="Arial"/>
          <w:b/>
          <w:sz w:val="24"/>
          <w:szCs w:val="24"/>
        </w:rPr>
        <w:tab/>
      </w:r>
      <w:r w:rsidRPr="00CF0DD0">
        <w:rPr>
          <w:rFonts w:ascii="Arial" w:hAnsi="Arial" w:cs="Arial"/>
          <w:b/>
          <w:sz w:val="24"/>
          <w:szCs w:val="24"/>
        </w:rPr>
        <w:t xml:space="preserve">Commencement </w:t>
      </w:r>
    </w:p>
    <w:p w:rsidR="005B1E55" w:rsidRPr="00CF0DD0" w:rsidRDefault="005B1E55" w:rsidP="005B1E55">
      <w:pPr>
        <w:spacing w:line="360" w:lineRule="auto"/>
        <w:ind w:firstLine="567"/>
        <w:jc w:val="both"/>
        <w:rPr>
          <w:rFonts w:ascii="Arial" w:hAnsi="Arial" w:cs="Arial"/>
          <w:sz w:val="24"/>
          <w:szCs w:val="24"/>
        </w:rPr>
      </w:pPr>
      <w:r w:rsidRPr="00CF0DD0">
        <w:rPr>
          <w:rFonts w:ascii="Arial" w:hAnsi="Arial" w:cs="Arial"/>
          <w:sz w:val="24"/>
          <w:szCs w:val="24"/>
        </w:rPr>
        <w:t xml:space="preserve">The budget policy is applicable to the Msunduzi Municipality. </w:t>
      </w:r>
    </w:p>
    <w:p w:rsidR="005B1E55" w:rsidRPr="00CF0DD0" w:rsidRDefault="005B1E55" w:rsidP="00DC0C00">
      <w:pPr>
        <w:pStyle w:val="ListParagraph"/>
        <w:spacing w:line="360" w:lineRule="auto"/>
        <w:ind w:left="567"/>
        <w:jc w:val="both"/>
        <w:rPr>
          <w:rFonts w:ascii="Arial" w:hAnsi="Arial" w:cs="Arial"/>
          <w:sz w:val="24"/>
          <w:szCs w:val="24"/>
        </w:rPr>
      </w:pPr>
      <w:r w:rsidRPr="00CF0DD0">
        <w:rPr>
          <w:rFonts w:ascii="Arial" w:hAnsi="Arial" w:cs="Arial"/>
          <w:sz w:val="24"/>
          <w:szCs w:val="24"/>
        </w:rPr>
        <w:t xml:space="preserve">The policy and amendments shall be effective as from </w:t>
      </w:r>
      <w:r w:rsidR="0057188E">
        <w:rPr>
          <w:rFonts w:ascii="Arial" w:hAnsi="Arial" w:cs="Arial"/>
          <w:b/>
          <w:sz w:val="24"/>
          <w:szCs w:val="24"/>
        </w:rPr>
        <w:t>1 July 2020</w:t>
      </w:r>
      <w:r w:rsidRPr="00CF0DD0">
        <w:rPr>
          <w:rFonts w:ascii="Arial" w:hAnsi="Arial" w:cs="Arial"/>
          <w:sz w:val="24"/>
          <w:szCs w:val="24"/>
        </w:rPr>
        <w:t>.</w:t>
      </w:r>
    </w:p>
    <w:p w:rsidR="005B1E55" w:rsidRPr="00A12D11" w:rsidRDefault="005B1E55" w:rsidP="005B1E55">
      <w:pPr>
        <w:tabs>
          <w:tab w:val="left" w:pos="1920"/>
        </w:tabs>
        <w:spacing w:line="360" w:lineRule="auto"/>
        <w:rPr>
          <w:rFonts w:ascii="Arial" w:hAnsi="Arial" w:cs="Arial"/>
          <w:b/>
          <w:sz w:val="24"/>
          <w:szCs w:val="24"/>
        </w:rPr>
      </w:pPr>
    </w:p>
    <w:p w:rsidR="005B1E55" w:rsidRDefault="005B1E55" w:rsidP="005B1E55">
      <w:pPr>
        <w:pStyle w:val="ListParagraph"/>
        <w:tabs>
          <w:tab w:val="left" w:pos="1920"/>
        </w:tabs>
        <w:spacing w:line="360" w:lineRule="auto"/>
        <w:rPr>
          <w:rFonts w:ascii="Arial" w:hAnsi="Arial" w:cs="Arial"/>
          <w:b/>
          <w:sz w:val="24"/>
          <w:szCs w:val="24"/>
        </w:rPr>
      </w:pPr>
    </w:p>
    <w:p w:rsidR="005B1E55" w:rsidRDefault="005B1E55" w:rsidP="005B1E55">
      <w:pPr>
        <w:pStyle w:val="ListParagraph"/>
        <w:tabs>
          <w:tab w:val="left" w:pos="1920"/>
        </w:tabs>
        <w:spacing w:line="360" w:lineRule="auto"/>
        <w:rPr>
          <w:rFonts w:ascii="Arial" w:hAnsi="Arial" w:cs="Arial"/>
          <w:b/>
          <w:sz w:val="24"/>
          <w:szCs w:val="24"/>
        </w:rPr>
      </w:pPr>
    </w:p>
    <w:p w:rsidR="005B1E55" w:rsidRDefault="005B1E55" w:rsidP="005B1E55">
      <w:pPr>
        <w:pStyle w:val="ListParagraph"/>
        <w:tabs>
          <w:tab w:val="left" w:pos="1920"/>
        </w:tabs>
        <w:spacing w:line="360" w:lineRule="auto"/>
        <w:rPr>
          <w:rFonts w:ascii="Arial" w:hAnsi="Arial" w:cs="Arial"/>
          <w:b/>
          <w:sz w:val="24"/>
          <w:szCs w:val="24"/>
        </w:rPr>
      </w:pPr>
    </w:p>
    <w:p w:rsidR="005B1E55" w:rsidRDefault="005B1E55" w:rsidP="005B1E55">
      <w:pPr>
        <w:pStyle w:val="ListParagraph"/>
        <w:tabs>
          <w:tab w:val="left" w:pos="1920"/>
        </w:tabs>
        <w:spacing w:line="360" w:lineRule="auto"/>
        <w:rPr>
          <w:rFonts w:ascii="Arial" w:hAnsi="Arial" w:cs="Arial"/>
          <w:b/>
          <w:sz w:val="24"/>
          <w:szCs w:val="24"/>
        </w:rPr>
      </w:pPr>
    </w:p>
    <w:p w:rsidR="005B1E55" w:rsidRDefault="005B1E55" w:rsidP="005B1E55">
      <w:pPr>
        <w:pStyle w:val="ListParagraph"/>
        <w:tabs>
          <w:tab w:val="left" w:pos="1920"/>
        </w:tabs>
        <w:spacing w:line="360" w:lineRule="auto"/>
        <w:rPr>
          <w:rFonts w:ascii="Arial" w:hAnsi="Arial" w:cs="Arial"/>
          <w:b/>
          <w:sz w:val="24"/>
          <w:szCs w:val="24"/>
        </w:rPr>
      </w:pPr>
    </w:p>
    <w:p w:rsidR="005B1E55" w:rsidRDefault="005B1E55" w:rsidP="005B1E55">
      <w:pPr>
        <w:pStyle w:val="ListParagraph"/>
        <w:tabs>
          <w:tab w:val="left" w:pos="1920"/>
        </w:tabs>
        <w:spacing w:line="360" w:lineRule="auto"/>
        <w:rPr>
          <w:rFonts w:ascii="Arial" w:hAnsi="Arial" w:cs="Arial"/>
          <w:b/>
          <w:sz w:val="24"/>
          <w:szCs w:val="24"/>
        </w:rPr>
      </w:pPr>
    </w:p>
    <w:p w:rsidR="005B1E55" w:rsidRDefault="005B1E55" w:rsidP="005B1E55">
      <w:pPr>
        <w:pStyle w:val="ListParagraph"/>
        <w:tabs>
          <w:tab w:val="left" w:pos="1920"/>
        </w:tabs>
        <w:spacing w:line="360" w:lineRule="auto"/>
        <w:rPr>
          <w:rFonts w:ascii="Arial" w:hAnsi="Arial" w:cs="Arial"/>
          <w:b/>
          <w:sz w:val="24"/>
          <w:szCs w:val="24"/>
        </w:rPr>
      </w:pPr>
    </w:p>
    <w:p w:rsidR="005B1E55" w:rsidRDefault="005B1E55" w:rsidP="005B1E55">
      <w:pPr>
        <w:pStyle w:val="ListParagraph"/>
        <w:tabs>
          <w:tab w:val="left" w:pos="1920"/>
        </w:tabs>
        <w:spacing w:line="360" w:lineRule="auto"/>
        <w:rPr>
          <w:rFonts w:ascii="Arial" w:hAnsi="Arial" w:cs="Arial"/>
          <w:b/>
          <w:sz w:val="24"/>
          <w:szCs w:val="24"/>
        </w:rPr>
      </w:pPr>
    </w:p>
    <w:p w:rsidR="005B1E55" w:rsidRDefault="005B1E55" w:rsidP="005B1E55">
      <w:pPr>
        <w:pStyle w:val="ListParagraph"/>
        <w:tabs>
          <w:tab w:val="left" w:pos="1920"/>
        </w:tabs>
        <w:spacing w:line="360" w:lineRule="auto"/>
        <w:rPr>
          <w:rFonts w:ascii="Arial" w:hAnsi="Arial" w:cs="Arial"/>
          <w:b/>
          <w:sz w:val="24"/>
          <w:szCs w:val="24"/>
        </w:rPr>
      </w:pPr>
    </w:p>
    <w:p w:rsidR="005B1E55" w:rsidRDefault="005B1E55" w:rsidP="005B1E55">
      <w:pPr>
        <w:pStyle w:val="ListParagraph"/>
        <w:tabs>
          <w:tab w:val="left" w:pos="1920"/>
        </w:tabs>
        <w:spacing w:line="360" w:lineRule="auto"/>
        <w:rPr>
          <w:rFonts w:ascii="Arial" w:hAnsi="Arial" w:cs="Arial"/>
          <w:b/>
          <w:sz w:val="24"/>
          <w:szCs w:val="24"/>
        </w:rPr>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781E12" w:rsidRDefault="00E57A3B"/>
    <w:sectPr w:rsidR="00781E12" w:rsidSect="001B30CD">
      <w:headerReference w:type="even" r:id="rId9"/>
      <w:headerReference w:type="default" r:id="rId10"/>
      <w:footerReference w:type="default" r:id="rId11"/>
      <w:headerReference w:type="first" r:id="rId12"/>
      <w:pgSz w:w="11909" w:h="16834" w:code="9"/>
      <w:pgMar w:top="1440" w:right="1440" w:bottom="1440" w:left="1440" w:header="706" w:footer="70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7A3B" w:rsidRDefault="00E57A3B" w:rsidP="00DF1114">
      <w:pPr>
        <w:spacing w:after="0" w:line="240" w:lineRule="auto"/>
      </w:pPr>
      <w:r>
        <w:separator/>
      </w:r>
    </w:p>
  </w:endnote>
  <w:endnote w:type="continuationSeparator" w:id="0">
    <w:p w:rsidR="00E57A3B" w:rsidRDefault="00E57A3B" w:rsidP="00DF1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4626A28-55DC-4E92-8B4B-B4091E0854DE}"/>
    <w:embedBold r:id="rId2" w:fontKey="{1D320AED-B44F-4B44-A4FB-BA8296ED4D45}"/>
    <w:embedBoldItalic r:id="rId3" w:fontKey="{23D7CF2E-8F16-402B-BD1A-C713DE89D223}"/>
  </w:font>
  <w:font w:name="Tahoma">
    <w:panose1 w:val="020B0604030504040204"/>
    <w:charset w:val="00"/>
    <w:family w:val="swiss"/>
    <w:pitch w:val="variable"/>
    <w:sig w:usb0="E1002EFF" w:usb1="C000605B" w:usb2="00000029" w:usb3="00000000" w:csb0="000101FF" w:csb1="00000000"/>
    <w:embedRegular r:id="rId4" w:fontKey="{A69200A6-58C1-4371-ABE4-09700F64448F}"/>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5" w:fontKey="{57ECB9DA-FBB0-4FB2-9609-04A348D59390}"/>
    <w:embedBold r:id="rId6" w:fontKey="{AD61F64C-5346-4B45-9AF3-72C5DE091B9F}"/>
  </w:font>
  <w:font w:name="Eras Bold ITC">
    <w:panose1 w:val="020B0907030504020204"/>
    <w:charset w:val="00"/>
    <w:family w:val="swiss"/>
    <w:pitch w:val="variable"/>
    <w:sig w:usb0="00000003" w:usb1="00000000" w:usb2="00000000" w:usb3="00000000" w:csb0="00000001" w:csb1="00000000"/>
    <w:embedRegular r:id="rId7" w:fontKey="{2342EE36-7050-4625-9B32-2B9FC7EBBB77}"/>
  </w:font>
  <w:font w:name="Cambria">
    <w:panose1 w:val="02040503050406030204"/>
    <w:charset w:val="00"/>
    <w:family w:val="roman"/>
    <w:pitch w:val="variable"/>
    <w:sig w:usb0="E00002FF" w:usb1="400004FF" w:usb2="00000000" w:usb3="00000000" w:csb0="0000019F" w:csb1="00000000"/>
    <w:embedRegular r:id="rId8" w:fontKey="{5F70782B-6E89-4505-BA15-9F7B9832EF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798766"/>
      <w:docPartObj>
        <w:docPartGallery w:val="Page Numbers (Bottom of Page)"/>
        <w:docPartUnique/>
      </w:docPartObj>
    </w:sdtPr>
    <w:sdtEndPr/>
    <w:sdtContent>
      <w:sdt>
        <w:sdtPr>
          <w:id w:val="565050477"/>
          <w:docPartObj>
            <w:docPartGallery w:val="Page Numbers (Top of Page)"/>
            <w:docPartUnique/>
          </w:docPartObj>
        </w:sdtPr>
        <w:sdtEndPr/>
        <w:sdtContent>
          <w:p w:rsidR="00DF1114" w:rsidRDefault="00DF1114" w:rsidP="00DF1114">
            <w:pPr>
              <w:pStyle w:val="Footer"/>
              <w:pBdr>
                <w:top w:val="single" w:sz="4" w:space="1" w:color="auto"/>
              </w:pBdr>
              <w:jc w:val="center"/>
            </w:pPr>
            <w:r w:rsidRPr="00DF1114">
              <w:rPr>
                <w:b/>
                <w:i/>
                <w:sz w:val="18"/>
                <w:szCs w:val="18"/>
              </w:rPr>
              <w:t xml:space="preserve">Page </w:t>
            </w:r>
            <w:r w:rsidR="00C53D67" w:rsidRPr="00DF1114">
              <w:rPr>
                <w:b/>
                <w:i/>
                <w:sz w:val="18"/>
                <w:szCs w:val="18"/>
              </w:rPr>
              <w:fldChar w:fldCharType="begin"/>
            </w:r>
            <w:r w:rsidRPr="00DF1114">
              <w:rPr>
                <w:b/>
                <w:i/>
                <w:sz w:val="18"/>
                <w:szCs w:val="18"/>
              </w:rPr>
              <w:instrText xml:space="preserve"> PAGE </w:instrText>
            </w:r>
            <w:r w:rsidR="00C53D67" w:rsidRPr="00DF1114">
              <w:rPr>
                <w:b/>
                <w:i/>
                <w:sz w:val="18"/>
                <w:szCs w:val="18"/>
              </w:rPr>
              <w:fldChar w:fldCharType="separate"/>
            </w:r>
            <w:r w:rsidR="0042503A">
              <w:rPr>
                <w:b/>
                <w:i/>
                <w:noProof/>
                <w:sz w:val="18"/>
                <w:szCs w:val="18"/>
              </w:rPr>
              <w:t>1</w:t>
            </w:r>
            <w:r w:rsidR="00C53D67" w:rsidRPr="00DF1114">
              <w:rPr>
                <w:b/>
                <w:i/>
                <w:sz w:val="18"/>
                <w:szCs w:val="18"/>
              </w:rPr>
              <w:fldChar w:fldCharType="end"/>
            </w:r>
            <w:r w:rsidRPr="00DF1114">
              <w:rPr>
                <w:b/>
                <w:i/>
                <w:sz w:val="18"/>
                <w:szCs w:val="18"/>
              </w:rPr>
              <w:t xml:space="preserve"> of </w:t>
            </w:r>
            <w:r w:rsidR="00C53D67" w:rsidRPr="00DF1114">
              <w:rPr>
                <w:b/>
                <w:i/>
                <w:sz w:val="18"/>
                <w:szCs w:val="18"/>
              </w:rPr>
              <w:fldChar w:fldCharType="begin"/>
            </w:r>
            <w:r w:rsidRPr="00DF1114">
              <w:rPr>
                <w:b/>
                <w:i/>
                <w:sz w:val="18"/>
                <w:szCs w:val="18"/>
              </w:rPr>
              <w:instrText xml:space="preserve"> NUMPAGES  </w:instrText>
            </w:r>
            <w:r w:rsidR="00C53D67" w:rsidRPr="00DF1114">
              <w:rPr>
                <w:b/>
                <w:i/>
                <w:sz w:val="18"/>
                <w:szCs w:val="18"/>
              </w:rPr>
              <w:fldChar w:fldCharType="separate"/>
            </w:r>
            <w:r w:rsidR="0042503A">
              <w:rPr>
                <w:b/>
                <w:i/>
                <w:noProof/>
                <w:sz w:val="18"/>
                <w:szCs w:val="18"/>
              </w:rPr>
              <w:t>2</w:t>
            </w:r>
            <w:r w:rsidR="00C53D67" w:rsidRPr="00DF1114">
              <w:rPr>
                <w:b/>
                <w:i/>
                <w:sz w:val="18"/>
                <w:szCs w:val="18"/>
              </w:rPr>
              <w:fldChar w:fldCharType="end"/>
            </w:r>
          </w:p>
        </w:sdtContent>
      </w:sdt>
    </w:sdtContent>
  </w:sdt>
  <w:p w:rsidR="00DF1114" w:rsidRDefault="00DF11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7A3B" w:rsidRDefault="00E57A3B" w:rsidP="00DF1114">
      <w:pPr>
        <w:spacing w:after="0" w:line="240" w:lineRule="auto"/>
      </w:pPr>
      <w:r>
        <w:separator/>
      </w:r>
    </w:p>
  </w:footnote>
  <w:footnote w:type="continuationSeparator" w:id="0">
    <w:p w:rsidR="00E57A3B" w:rsidRDefault="00E57A3B" w:rsidP="00DF11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935" w:rsidRDefault="00E57A3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249766" o:spid="_x0000_s2053" type="#_x0000_t136" style="position:absolute;margin-left:0;margin-top:0;width:462.9pt;height:173.55pt;rotation:315;z-index:-251655168;mso-position-horizontal:center;mso-position-horizontal-relative:margin;mso-position-vertical:center;mso-position-vertical-relative:margin" o:allowincell="f" fillcolor="silver" stroked="f">
          <v:fill opacity=".5"/>
          <v:textpath style="font-family:&quot;Calibri&quot;;font-size:1pt" string="ORIG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114" w:rsidRPr="00DF1114" w:rsidRDefault="00E57A3B" w:rsidP="00DF1114">
    <w:pPr>
      <w:pStyle w:val="Header"/>
      <w:pBdr>
        <w:bottom w:val="single" w:sz="4" w:space="1" w:color="auto"/>
      </w:pBdr>
      <w:tabs>
        <w:tab w:val="clear" w:pos="4680"/>
        <w:tab w:val="clear" w:pos="9360"/>
        <w:tab w:val="center" w:pos="7371"/>
        <w:tab w:val="left" w:pos="8309"/>
        <w:tab w:val="right" w:pos="8364"/>
      </w:tabs>
      <w:ind w:right="-55"/>
      <w:rPr>
        <w:b/>
        <w:i/>
        <w:sz w:val="18"/>
        <w:szCs w:val="1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249767" o:spid="_x0000_s2054" type="#_x0000_t136" style="position:absolute;margin-left:0;margin-top:0;width:462.9pt;height:173.55pt;rotation:315;z-index:-251653120;mso-position-horizontal:center;mso-position-horizontal-relative:margin;mso-position-vertical:center;mso-position-vertical-relative:margin" o:allowincell="f" fillcolor="silver" stroked="f">
          <v:fill opacity=".5"/>
          <v:textpath style="font-family:&quot;Calibri&quot;;font-size:1pt" string="ORIGINAL"/>
          <w10:wrap anchorx="margin" anchory="margin"/>
        </v:shape>
      </w:pict>
    </w:r>
    <w:r w:rsidR="00DF1114" w:rsidRPr="00DF1114">
      <w:rPr>
        <w:b/>
        <w:i/>
        <w:sz w:val="18"/>
        <w:szCs w:val="18"/>
      </w:rPr>
      <w:t>Msunduzi Municipality</w:t>
    </w:r>
    <w:r w:rsidR="00DF1114" w:rsidRPr="00DF1114">
      <w:rPr>
        <w:b/>
        <w:i/>
        <w:sz w:val="18"/>
        <w:szCs w:val="18"/>
      </w:rPr>
      <w:tab/>
    </w:r>
    <w:r w:rsidR="00750843">
      <w:rPr>
        <w:b/>
        <w:i/>
        <w:sz w:val="18"/>
        <w:szCs w:val="18"/>
      </w:rPr>
      <w:t>Budget</w:t>
    </w:r>
    <w:r w:rsidR="00DF1114" w:rsidRPr="00DF1114">
      <w:rPr>
        <w:b/>
        <w:i/>
        <w:sz w:val="18"/>
        <w:szCs w:val="18"/>
      </w:rPr>
      <w:t xml:space="preserve"> Policy</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83F" w:rsidRDefault="00E57A3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249765" o:spid="_x0000_s2052" type="#_x0000_t136" style="position:absolute;margin-left:0;margin-top:0;width:462.9pt;height:173.55pt;rotation:315;z-index:-251657216;mso-position-horizontal:center;mso-position-horizontal-relative:margin;mso-position-vertical:center;mso-position-vertical-relative:margin" o:allowincell="f" fillcolor="silver" stroked="f">
          <v:fill opacity=".5"/>
          <v:textpath style="font-family:&quot;Calibri&quot;;font-size:1pt" string="ORIG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D90D50"/>
    <w:multiLevelType w:val="multilevel"/>
    <w:tmpl w:val="D63C4FA8"/>
    <w:lvl w:ilvl="0">
      <w:start w:val="4"/>
      <w:numFmt w:val="decimal"/>
      <w:lvlText w:val="%1"/>
      <w:lvlJc w:val="left"/>
      <w:pPr>
        <w:ind w:left="465" w:hanging="465"/>
      </w:pPr>
      <w:rPr>
        <w:rFonts w:hint="default"/>
      </w:rPr>
    </w:lvl>
    <w:lvl w:ilvl="1">
      <w:start w:val="14"/>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483B54FB"/>
    <w:multiLevelType w:val="multilevel"/>
    <w:tmpl w:val="E9921CCE"/>
    <w:lvl w:ilvl="0">
      <w:start w:val="1"/>
      <w:numFmt w:val="decimal"/>
      <w:lvlText w:val="%1."/>
      <w:lvlJc w:val="left"/>
      <w:pPr>
        <w:ind w:left="720"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 w15:restartNumberingAfterBreak="0">
    <w:nsid w:val="5BFA61D9"/>
    <w:multiLevelType w:val="multilevel"/>
    <w:tmpl w:val="85E4F364"/>
    <w:lvl w:ilvl="0">
      <w:start w:val="1"/>
      <w:numFmt w:val="decimal"/>
      <w:lvlText w:val="%1."/>
      <w:lvlJc w:val="left"/>
      <w:pPr>
        <w:ind w:left="720" w:hanging="360"/>
      </w:pPr>
      <w:rPr>
        <w:rFonts w:hint="default"/>
        <w:b/>
        <w:u w:val="none"/>
      </w:rPr>
    </w:lvl>
    <w:lvl w:ilvl="1">
      <w:start w:val="4"/>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defaultTabStop w:val="720"/>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114"/>
    <w:rsid w:val="00043FAC"/>
    <w:rsid w:val="00045D34"/>
    <w:rsid w:val="00093FF6"/>
    <w:rsid w:val="000A501D"/>
    <w:rsid w:val="001B30CD"/>
    <w:rsid w:val="002632FE"/>
    <w:rsid w:val="00285D8D"/>
    <w:rsid w:val="00295A5D"/>
    <w:rsid w:val="002B5189"/>
    <w:rsid w:val="002F51E1"/>
    <w:rsid w:val="00307668"/>
    <w:rsid w:val="00325A3B"/>
    <w:rsid w:val="0036239A"/>
    <w:rsid w:val="003F147A"/>
    <w:rsid w:val="003F4DF7"/>
    <w:rsid w:val="0042503A"/>
    <w:rsid w:val="004856A5"/>
    <w:rsid w:val="004A43BE"/>
    <w:rsid w:val="004D2C62"/>
    <w:rsid w:val="00525ACB"/>
    <w:rsid w:val="0057188E"/>
    <w:rsid w:val="005B1E55"/>
    <w:rsid w:val="005D226C"/>
    <w:rsid w:val="005F1764"/>
    <w:rsid w:val="00621257"/>
    <w:rsid w:val="00640DFD"/>
    <w:rsid w:val="00670014"/>
    <w:rsid w:val="0067183F"/>
    <w:rsid w:val="00677279"/>
    <w:rsid w:val="00720D9C"/>
    <w:rsid w:val="00750843"/>
    <w:rsid w:val="00834C3E"/>
    <w:rsid w:val="008B0A13"/>
    <w:rsid w:val="00910DD6"/>
    <w:rsid w:val="00931237"/>
    <w:rsid w:val="009E1415"/>
    <w:rsid w:val="009F5803"/>
    <w:rsid w:val="00A32E8F"/>
    <w:rsid w:val="00A3494A"/>
    <w:rsid w:val="00A66984"/>
    <w:rsid w:val="00A7104D"/>
    <w:rsid w:val="00AA7697"/>
    <w:rsid w:val="00AE7F55"/>
    <w:rsid w:val="00B80434"/>
    <w:rsid w:val="00B90FA2"/>
    <w:rsid w:val="00BB52D1"/>
    <w:rsid w:val="00BD7129"/>
    <w:rsid w:val="00BE102F"/>
    <w:rsid w:val="00C53D67"/>
    <w:rsid w:val="00CA6C6E"/>
    <w:rsid w:val="00CF1CF1"/>
    <w:rsid w:val="00DB546F"/>
    <w:rsid w:val="00DC0C00"/>
    <w:rsid w:val="00DF1114"/>
    <w:rsid w:val="00E57A3B"/>
    <w:rsid w:val="00E72F22"/>
    <w:rsid w:val="00E9703B"/>
    <w:rsid w:val="00EB26DA"/>
    <w:rsid w:val="00F25063"/>
    <w:rsid w:val="00F53935"/>
    <w:rsid w:val="00FA684C"/>
    <w:rsid w:val="00FC0DA8"/>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42554C7B-353A-4AD9-AEC8-4CF28353B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D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11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114"/>
  </w:style>
  <w:style w:type="paragraph" w:styleId="Footer">
    <w:name w:val="footer"/>
    <w:basedOn w:val="Normal"/>
    <w:link w:val="FooterChar"/>
    <w:uiPriority w:val="99"/>
    <w:unhideWhenUsed/>
    <w:rsid w:val="00DF11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114"/>
  </w:style>
  <w:style w:type="paragraph" w:styleId="BalloonText">
    <w:name w:val="Balloon Text"/>
    <w:basedOn w:val="Normal"/>
    <w:link w:val="BalloonTextChar"/>
    <w:uiPriority w:val="99"/>
    <w:semiHidden/>
    <w:unhideWhenUsed/>
    <w:rsid w:val="00DF11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114"/>
    <w:rPr>
      <w:rFonts w:ascii="Tahoma" w:hAnsi="Tahoma" w:cs="Tahoma"/>
      <w:sz w:val="16"/>
      <w:szCs w:val="16"/>
    </w:rPr>
  </w:style>
  <w:style w:type="table" w:styleId="TableGrid">
    <w:name w:val="Table Grid"/>
    <w:basedOn w:val="TableNormal"/>
    <w:uiPriority w:val="59"/>
    <w:rsid w:val="00CA6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1E55"/>
    <w:pPr>
      <w:ind w:left="720"/>
      <w:contextualSpacing/>
    </w:pPr>
  </w:style>
  <w:style w:type="paragraph" w:styleId="BodyTextIndent">
    <w:name w:val="Body Text Indent"/>
    <w:basedOn w:val="Normal"/>
    <w:link w:val="BodyTextIndentChar"/>
    <w:rsid w:val="005B1E55"/>
    <w:pPr>
      <w:spacing w:after="0" w:line="360" w:lineRule="auto"/>
      <w:ind w:left="72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5B1E55"/>
    <w:rPr>
      <w:rFonts w:ascii="Arial" w:eastAsia="Times New Roman" w:hAnsi="Arial" w:cs="Arial"/>
      <w:sz w:val="24"/>
      <w:szCs w:val="24"/>
    </w:rPr>
  </w:style>
  <w:style w:type="paragraph" w:styleId="BodyText">
    <w:name w:val="Body Text"/>
    <w:basedOn w:val="Normal"/>
    <w:link w:val="BodyTextChar"/>
    <w:rsid w:val="005B1E55"/>
    <w:pPr>
      <w:spacing w:after="0" w:line="360" w:lineRule="auto"/>
      <w:jc w:val="center"/>
    </w:pPr>
    <w:rPr>
      <w:rFonts w:ascii="Arial" w:eastAsia="Times New Roman" w:hAnsi="Arial" w:cs="Arial"/>
      <w:sz w:val="72"/>
      <w:szCs w:val="24"/>
    </w:rPr>
  </w:style>
  <w:style w:type="character" w:customStyle="1" w:styleId="BodyTextChar">
    <w:name w:val="Body Text Char"/>
    <w:basedOn w:val="DefaultParagraphFont"/>
    <w:link w:val="BodyText"/>
    <w:rsid w:val="005B1E55"/>
    <w:rPr>
      <w:rFonts w:ascii="Arial" w:eastAsia="Times New Roman" w:hAnsi="Arial" w:cs="Arial"/>
      <w:sz w:val="7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1007</Words>
  <Characters>5741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OEM</Company>
  <LinksUpToDate>false</LinksUpToDate>
  <CharactersWithSpaces>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DebbieP</dc:creator>
  <cp:lastModifiedBy>Siyabonga Vilakazi</cp:lastModifiedBy>
  <cp:revision>2</cp:revision>
  <cp:lastPrinted>2019-03-06T09:01:00Z</cp:lastPrinted>
  <dcterms:created xsi:type="dcterms:W3CDTF">2021-03-19T10:34:00Z</dcterms:created>
  <dcterms:modified xsi:type="dcterms:W3CDTF">2021-03-19T10:34:00Z</dcterms:modified>
</cp:coreProperties>
</file>