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76" w:rsidRDefault="00AB5276" w:rsidP="00AB5276">
      <w:pPr>
        <w:pStyle w:val="Header"/>
        <w:jc w:val="right"/>
        <w:rPr>
          <w:rFonts w:ascii="Arial" w:hAnsi="Arial" w:cs="Arial"/>
          <w:noProof/>
          <w:lang w:eastAsia="en-ZA"/>
        </w:rPr>
      </w:pPr>
      <w:r w:rsidRPr="00E80ADA">
        <w:rPr>
          <w:rFonts w:ascii="Arial" w:hAnsi="Arial" w:cs="Arial"/>
          <w:noProof/>
          <w:lang w:eastAsia="en-ZA"/>
        </w:rPr>
        <w:drawing>
          <wp:inline distT="0" distB="0" distL="0" distR="0">
            <wp:extent cx="701040" cy="1028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1028700"/>
                    </a:xfrm>
                    <a:prstGeom prst="rect">
                      <a:avLst/>
                    </a:prstGeom>
                    <a:noFill/>
                    <a:ln>
                      <a:noFill/>
                    </a:ln>
                  </pic:spPr>
                </pic:pic>
              </a:graphicData>
            </a:graphic>
          </wp:inline>
        </w:drawing>
      </w:r>
    </w:p>
    <w:p w:rsidR="00AB5276" w:rsidRDefault="00AB5276" w:rsidP="00AB5276">
      <w:pPr>
        <w:pStyle w:val="Header"/>
        <w:jc w:val="right"/>
        <w:rPr>
          <w:rFonts w:ascii="Arial" w:hAnsi="Arial" w:cs="Arial"/>
          <w:noProof/>
          <w:lang w:eastAsia="en-ZA"/>
        </w:rPr>
      </w:pPr>
    </w:p>
    <w:p w:rsidR="00032C0F" w:rsidRPr="00AB5276" w:rsidRDefault="00AB5276" w:rsidP="00AB5276">
      <w:pPr>
        <w:pStyle w:val="Header"/>
        <w:jc w:val="center"/>
        <w:rPr>
          <w:b/>
          <w:sz w:val="28"/>
          <w:szCs w:val="28"/>
        </w:rPr>
      </w:pPr>
      <w:r w:rsidRPr="00574F47">
        <w:rPr>
          <w:rFonts w:ascii="Arial" w:hAnsi="Arial" w:cs="Arial"/>
          <w:b/>
          <w:noProof/>
          <w:sz w:val="28"/>
          <w:szCs w:val="28"/>
          <w:lang w:eastAsia="en-ZA"/>
        </w:rPr>
        <w:t>REPORT TO THE MSUNDUZI MUNICIPAL COUNCIL</w:t>
      </w:r>
      <w:r w:rsidR="00032C0F" w:rsidRPr="00032C0F">
        <w:rPr>
          <w:rFonts w:ascii="Arial" w:eastAsia="Times New Roman" w:hAnsi="Arial" w:cs="Arial"/>
          <w:color w:val="000080"/>
          <w:sz w:val="16"/>
          <w:szCs w:val="16"/>
          <w:lang w:val="en-US"/>
        </w:rPr>
        <w:tab/>
      </w:r>
      <w:r w:rsidR="00032C0F" w:rsidRPr="00032C0F">
        <w:rPr>
          <w:rFonts w:ascii="Arial" w:eastAsia="Times New Roman" w:hAnsi="Arial" w:cs="Arial"/>
          <w:color w:val="000080"/>
          <w:sz w:val="16"/>
          <w:szCs w:val="16"/>
          <w:lang w:val="en-US"/>
        </w:rPr>
        <w:tab/>
        <w:t xml:space="preserve"> </w:t>
      </w:r>
    </w:p>
    <w:p w:rsidR="00032C0F" w:rsidRPr="00032C0F" w:rsidRDefault="00032C0F" w:rsidP="00032C0F">
      <w:pPr>
        <w:spacing w:after="0" w:line="240" w:lineRule="auto"/>
        <w:rPr>
          <w:rFonts w:ascii="Arial" w:eastAsia="Times New Roman" w:hAnsi="Arial" w:cs="Arial"/>
          <w:b/>
          <w:color w:val="000000"/>
          <w:sz w:val="16"/>
          <w:szCs w:val="16"/>
          <w:lang w:val="en-US"/>
        </w:rPr>
      </w:pPr>
      <w:r w:rsidRPr="00032C0F">
        <w:rPr>
          <w:rFonts w:ascii="Arial" w:eastAsia="Times New Roman" w:hAnsi="Arial" w:cs="Arial"/>
          <w:b/>
          <w:color w:val="000000"/>
          <w:sz w:val="16"/>
          <w:szCs w:val="16"/>
          <w:lang w:val="en-US"/>
        </w:rPr>
        <w:t>____________________________________________________________________________________________________________</w:t>
      </w:r>
    </w:p>
    <w:p w:rsidR="00032C0F" w:rsidRPr="00032C0F" w:rsidRDefault="00032C0F" w:rsidP="00032C0F">
      <w:pPr>
        <w:spacing w:after="0" w:line="240" w:lineRule="auto"/>
        <w:rPr>
          <w:rFonts w:ascii="Arial" w:eastAsia="Times New Roman" w:hAnsi="Arial" w:cs="Arial"/>
          <w:color w:val="000000"/>
          <w:sz w:val="18"/>
          <w:szCs w:val="18"/>
          <w:lang w:val="en-US"/>
        </w:rPr>
      </w:pPr>
    </w:p>
    <w:p w:rsidR="005A0FC0" w:rsidRPr="00032C0F" w:rsidRDefault="005A0FC0" w:rsidP="00032C0F">
      <w:pPr>
        <w:rPr>
          <w:rFonts w:ascii="Arial" w:eastAsia="Times New Roman" w:hAnsi="Arial" w:cs="Arial"/>
          <w:sz w:val="24"/>
          <w:szCs w:val="24"/>
          <w:lang w:val="en-GB"/>
        </w:rPr>
        <w:sectPr w:rsidR="005A0FC0" w:rsidRPr="00032C0F" w:rsidSect="00AE0749">
          <w:headerReference w:type="even" r:id="rId8"/>
          <w:headerReference w:type="default" r:id="rId9"/>
          <w:footerReference w:type="default" r:id="rId10"/>
          <w:pgSz w:w="11909" w:h="16834" w:code="9"/>
          <w:pgMar w:top="1134" w:right="851" w:bottom="851" w:left="1418" w:header="720" w:footer="720" w:gutter="0"/>
          <w:cols w:space="720"/>
          <w:titlePg/>
          <w:docGrid w:linePitch="360"/>
        </w:sectPr>
      </w:pPr>
    </w:p>
    <w:p w:rsidR="005A0FC0" w:rsidRDefault="005A0FC0" w:rsidP="005A0FC0">
      <w:pPr>
        <w:tabs>
          <w:tab w:val="left" w:pos="2000"/>
        </w:tabs>
        <w:spacing w:after="0" w:line="240" w:lineRule="auto"/>
        <w:outlineLvl w:val="0"/>
        <w:rPr>
          <w:rFonts w:ascii="Arial" w:eastAsia="Times New Roman" w:hAnsi="Arial" w:cs="Arial"/>
          <w:b/>
          <w:sz w:val="24"/>
          <w:szCs w:val="24"/>
          <w:lang w:val="en-US"/>
        </w:rPr>
      </w:pPr>
      <w:r w:rsidRPr="005A0FC0">
        <w:rPr>
          <w:rFonts w:ascii="Arial" w:eastAsia="Times New Roman" w:hAnsi="Arial" w:cs="Arial"/>
          <w:b/>
          <w:sz w:val="24"/>
          <w:szCs w:val="24"/>
          <w:lang w:val="en-US"/>
        </w:rPr>
        <w:lastRenderedPageBreak/>
        <w:t>Annexure A</w:t>
      </w:r>
      <w:r w:rsidR="00885277">
        <w:rPr>
          <w:rFonts w:ascii="Arial" w:eastAsia="Times New Roman" w:hAnsi="Arial" w:cs="Arial"/>
          <w:b/>
          <w:sz w:val="24"/>
          <w:szCs w:val="24"/>
          <w:lang w:val="en-US"/>
        </w:rPr>
        <w:tab/>
      </w:r>
      <w:r w:rsidR="00885277">
        <w:rPr>
          <w:rFonts w:ascii="Arial" w:eastAsia="Times New Roman" w:hAnsi="Arial" w:cs="Arial"/>
          <w:b/>
          <w:sz w:val="24"/>
          <w:szCs w:val="24"/>
          <w:lang w:val="en-US"/>
        </w:rPr>
        <w:tab/>
      </w:r>
      <w:r w:rsidR="00885277">
        <w:rPr>
          <w:rFonts w:ascii="Arial" w:eastAsia="Times New Roman" w:hAnsi="Arial" w:cs="Arial"/>
          <w:b/>
          <w:sz w:val="24"/>
          <w:szCs w:val="24"/>
          <w:lang w:val="en-US"/>
        </w:rPr>
        <w:tab/>
      </w:r>
    </w:p>
    <w:p w:rsidR="005A0FC0" w:rsidRPr="005A0FC0" w:rsidRDefault="00885277" w:rsidP="00885277">
      <w:pPr>
        <w:jc w:val="center"/>
        <w:rPr>
          <w:rFonts w:ascii="Arial Narrow" w:eastAsia="Times New Roman" w:hAnsi="Arial Narrow" w:cs="Arial"/>
          <w:b/>
          <w:sz w:val="24"/>
          <w:szCs w:val="24"/>
          <w:lang w:val="en-US"/>
        </w:rPr>
      </w:pPr>
      <w:r>
        <w:rPr>
          <w:rFonts w:ascii="Arial Narrow" w:hAnsi="Arial Narrow" w:cs="Arial"/>
          <w:b/>
          <w:u w:val="single"/>
        </w:rPr>
        <w:t xml:space="preserve">REPORT FOR THE MONTH OF </w:t>
      </w:r>
      <w:r>
        <w:rPr>
          <w:rFonts w:ascii="Arial Narrow" w:hAnsi="Arial Narrow" w:cs="Arial"/>
          <w:b/>
          <w:u w:val="single"/>
        </w:rPr>
        <w:t>NOVEMBER 2020</w:t>
      </w:r>
      <w:bookmarkStart w:id="0" w:name="_GoBack"/>
      <w:bookmarkEnd w:id="0"/>
    </w:p>
    <w:p w:rsidR="00032C0F" w:rsidRPr="001103AD" w:rsidRDefault="00032C0F" w:rsidP="00032C0F">
      <w:pPr>
        <w:pStyle w:val="ListParagraph"/>
        <w:numPr>
          <w:ilvl w:val="0"/>
          <w:numId w:val="2"/>
        </w:numPr>
        <w:spacing w:after="200" w:line="276" w:lineRule="auto"/>
        <w:ind w:left="1800"/>
        <w:contextualSpacing/>
        <w:rPr>
          <w:rFonts w:ascii="Arial" w:hAnsi="Arial" w:cs="Arial"/>
          <w:b/>
        </w:rPr>
      </w:pPr>
      <w:r w:rsidRPr="001103AD">
        <w:rPr>
          <w:rFonts w:ascii="Arial" w:hAnsi="Arial" w:cs="Arial"/>
          <w:b/>
        </w:rPr>
        <w:t>Supply Chain Management</w:t>
      </w:r>
    </w:p>
    <w:p w:rsidR="00032C0F" w:rsidRPr="001103AD" w:rsidRDefault="00032C0F" w:rsidP="00032C0F">
      <w:pPr>
        <w:pStyle w:val="ListParagraph"/>
        <w:numPr>
          <w:ilvl w:val="1"/>
          <w:numId w:val="2"/>
        </w:numPr>
        <w:spacing w:after="200" w:line="276" w:lineRule="auto"/>
        <w:ind w:left="1800"/>
        <w:contextualSpacing/>
        <w:rPr>
          <w:rFonts w:ascii="Arial" w:hAnsi="Arial" w:cs="Arial"/>
          <w:b/>
        </w:rPr>
      </w:pPr>
      <w:r w:rsidRPr="001103AD">
        <w:rPr>
          <w:rFonts w:ascii="Arial" w:hAnsi="Arial" w:cs="Arial"/>
          <w:b/>
        </w:rPr>
        <w:t>REGULATION 36 DEVIATIONS</w:t>
      </w:r>
    </w:p>
    <w:p w:rsidR="00032C0F" w:rsidRPr="001103AD" w:rsidRDefault="00032C0F" w:rsidP="00032C0F">
      <w:pPr>
        <w:pStyle w:val="ListParagraph"/>
        <w:numPr>
          <w:ilvl w:val="1"/>
          <w:numId w:val="2"/>
        </w:numPr>
        <w:spacing w:after="200" w:line="276" w:lineRule="auto"/>
        <w:ind w:left="1800"/>
        <w:contextualSpacing/>
        <w:rPr>
          <w:rFonts w:ascii="Arial" w:hAnsi="Arial" w:cs="Arial"/>
          <w:b/>
        </w:rPr>
      </w:pPr>
      <w:r w:rsidRPr="001103AD">
        <w:rPr>
          <w:rFonts w:ascii="Arial" w:hAnsi="Arial" w:cs="Arial"/>
          <w:b/>
        </w:rPr>
        <w:t>Annexure C Fleet Management details</w:t>
      </w:r>
    </w:p>
    <w:p w:rsidR="00032C0F" w:rsidRPr="001103AD" w:rsidRDefault="00032C0F" w:rsidP="00032C0F">
      <w:pPr>
        <w:pStyle w:val="ListParagraph"/>
        <w:ind w:left="1440"/>
        <w:jc w:val="both"/>
        <w:rPr>
          <w:rFonts w:ascii="Arial" w:hAnsi="Arial" w:cs="Arial"/>
        </w:rPr>
      </w:pPr>
      <w:r w:rsidRPr="001103AD">
        <w:rPr>
          <w:rFonts w:ascii="Arial" w:hAnsi="Arial" w:cs="Arial"/>
          <w:i/>
        </w:rPr>
        <w:t xml:space="preserve">Regulation 36 of the Municipal SCM Regulations of 2005 permits the Accounting Officer to “dispense with the official procurement processes established by the policy and to procure any required goods or services through any convenient process”. This would typically include urgent and emergency cases, single-source goods, and any other cases where it is impractical to follow normal SCM process. In the event of such a decision, the accounting officer is required to report this to the next Council meeting. </w:t>
      </w:r>
    </w:p>
    <w:p w:rsidR="00032C0F" w:rsidRPr="005A0FC0" w:rsidRDefault="00032C0F" w:rsidP="00032C0F">
      <w:pPr>
        <w:tabs>
          <w:tab w:val="left" w:pos="1215"/>
        </w:tabs>
        <w:spacing w:after="0" w:line="240" w:lineRule="auto"/>
        <w:rPr>
          <w:rFonts w:ascii="Arial Narrow" w:eastAsia="Times New Roman" w:hAnsi="Arial Narrow" w:cs="Arial"/>
          <w:b/>
          <w:sz w:val="24"/>
          <w:szCs w:val="24"/>
          <w:u w:val="single"/>
          <w:lang w:val="en-US"/>
        </w:rPr>
      </w:pPr>
    </w:p>
    <w:p w:rsidR="005A0FC0" w:rsidRPr="005A0FC0" w:rsidRDefault="005A0FC0" w:rsidP="005A0FC0">
      <w:pPr>
        <w:spacing w:after="0" w:line="240" w:lineRule="auto"/>
        <w:ind w:left="360"/>
        <w:jc w:val="both"/>
        <w:rPr>
          <w:rFonts w:ascii="Arial" w:eastAsia="Times New Roman" w:hAnsi="Arial" w:cs="Arial"/>
          <w:sz w:val="24"/>
          <w:szCs w:val="24"/>
          <w:lang w:val="en-US"/>
        </w:rPr>
      </w:pPr>
      <w:r w:rsidRPr="005A0FC0">
        <w:rPr>
          <w:rFonts w:ascii="Arial" w:eastAsia="Times New Roman" w:hAnsi="Arial" w:cs="Arial"/>
          <w:i/>
          <w:sz w:val="24"/>
          <w:szCs w:val="24"/>
          <w:lang w:val="en-US"/>
        </w:rPr>
        <w:t xml:space="preserve"> </w:t>
      </w:r>
    </w:p>
    <w:tbl>
      <w:tblPr>
        <w:tblpPr w:leftFromText="180" w:rightFromText="180" w:vertAnchor="text" w:tblpXSpec="center" w:tblpY="1"/>
        <w:tblOverlap w:val="neve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999"/>
        <w:gridCol w:w="1415"/>
        <w:gridCol w:w="1217"/>
        <w:gridCol w:w="2206"/>
        <w:gridCol w:w="1647"/>
        <w:gridCol w:w="2789"/>
      </w:tblGrid>
      <w:tr w:rsidR="005A0FC0" w:rsidRPr="005A0FC0" w:rsidTr="005F5C23">
        <w:tc>
          <w:tcPr>
            <w:tcW w:w="435" w:type="dxa"/>
            <w:tcBorders>
              <w:top w:val="single" w:sz="4" w:space="0" w:color="auto"/>
              <w:left w:val="single" w:sz="4" w:space="0" w:color="auto"/>
              <w:bottom w:val="single" w:sz="4" w:space="0" w:color="auto"/>
              <w:right w:val="single" w:sz="4" w:space="0" w:color="auto"/>
            </w:tcBorders>
            <w:shd w:val="clear" w:color="auto" w:fill="D9D9D9"/>
          </w:tcPr>
          <w:p w:rsidR="005A0FC0" w:rsidRPr="005A0FC0" w:rsidRDefault="005A0FC0" w:rsidP="005A0FC0">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DESCRIPTION OF ITEM PROCURED</w:t>
            </w:r>
          </w:p>
        </w:tc>
        <w:tc>
          <w:tcPr>
            <w:tcW w:w="1415"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ORDER No./INVOICE No./QUOTE No.</w:t>
            </w:r>
          </w:p>
        </w:tc>
        <w:tc>
          <w:tcPr>
            <w:tcW w:w="1217"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DATE OF AWARD</w:t>
            </w:r>
          </w:p>
        </w:tc>
        <w:tc>
          <w:tcPr>
            <w:tcW w:w="2206"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AWARDED TO</w:t>
            </w:r>
          </w:p>
        </w:tc>
        <w:tc>
          <w:tcPr>
            <w:tcW w:w="1647"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CONTRACT AMOUNT EXCL. VAT</w:t>
            </w:r>
          </w:p>
        </w:tc>
        <w:tc>
          <w:tcPr>
            <w:tcW w:w="2789"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REASON FOR DEVIATION</w:t>
            </w:r>
          </w:p>
        </w:tc>
      </w:tr>
      <w:tr w:rsidR="004B5766"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hideMark/>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BATTERY</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4560003418</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103350     SUPERTECH PINETOWN</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2 405,62</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Arial" w:eastAsia="Times New Roman" w:hAnsi="Arial" w:cs="Arial"/>
                <w:sz w:val="20"/>
                <w:szCs w:val="20"/>
                <w:lang w:val="en-US"/>
              </w:rPr>
            </w:pPr>
            <w:r w:rsidRPr="004B5766">
              <w:rPr>
                <w:rFonts w:ascii="Arial" w:eastAsia="Times New Roman" w:hAnsi="Arial" w:cs="Arial"/>
                <w:sz w:val="20"/>
                <w:szCs w:val="20"/>
                <w:lang w:val="en-US"/>
              </w:rPr>
              <w:t>Strip and quote</w:t>
            </w:r>
          </w:p>
        </w:tc>
      </w:tr>
      <w:tr w:rsidR="004B5766"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hideMark/>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suspension &amp; service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4560003419</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101630     Nkili Auto Engineering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14 834,00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4B5766"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hideMark/>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3</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head lights repairs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4560003420</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101091     Lotus Auto Electrical Pmb</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2 460,00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4B5766"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hideMark/>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4</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STRIP &amp; QUOTE ENGINE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4560003421</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104010     IMVUSA TRADING 2073</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3 800,00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4B5766"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hideMark/>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5</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engine overhaul</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4560003422</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100995     Shanazar Investments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37 151,00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4B5766"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hideMark/>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lastRenderedPageBreak/>
              <w:t>6</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strip, assessment and quote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4560003423</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105577     HEIDELBERG GRAPHIC SYSTEMS</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5 200,00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hideMark/>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7</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repair brakes, fit tyres, spring kit ,fi</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4560003424</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2020/11/04</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100785     Axle And Transmission Centre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26 541,48</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8</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REPAIR ALTERNATOR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4560003425</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2020/11/05</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101091     Lotus Auto Electrical Pmb</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4 230,00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9</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startor motor repair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4560003426</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2020/11/05</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101091     Lotus Auto Electrical Pmb</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3 920,00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10</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ALTERNATOR OVERCHARGING</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4560003427</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2020/11/05</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101091     Lotus Auto Electrical Pmb</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4 200,00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11</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repair pto(automatic Gearbox)</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4560003428</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2020/11/05</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101034     Powertrans Sales And Services</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5 918,00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12</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C V JOINT REPAIR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4560003429</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2020/11/05</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102793     Duzi cv joints</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6 250,00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13</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service and brakes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4560003430</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2020/11/06</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101138     3Rd Base Motor Repairs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22 414,73</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14</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COR.  &amp; OTHER REPAIRS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4560003431</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2020/11/06</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101185     M Zuke Vehicle Maintenance Services</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23 756,00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15</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ejector cylinders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4560003432</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2020/11/09</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105022     REFUTECH</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65 000,00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lastRenderedPageBreak/>
              <w:t>16</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REPLACE  FIRE CONTROL PANEL &amp; BATTERIES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4560003433</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2020/11/11</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101622     Fire Alert Advanced Systems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33 342,00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17</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PAD SET FRONT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4560003434</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2020/11/11</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100512     Barloworld South Africa (ford)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6 541,68</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18</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COF AND  SERVICE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4560003435</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101040     Key Truck &amp; Car (Pmburg)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46 153,23</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19</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BRAKE PADS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4560003436</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17 062,90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20</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cof</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4560003437</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2020/11/12</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104010     IMVUSA TRADING 2073</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4 742,00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21</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Calibration of scales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4560003438</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100889     Stanyer Electroserve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2 300,00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22</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Service to the Counting Machine.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4560003439</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100037     Pegma 80 Investments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2 215,00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23</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REPLACING INTERNAL INK OSCILLATING ROLLE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4560003440</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100892     P And  L Litho Services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11 860,00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24</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FILTER - GG8973099270</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4560003441</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101040     Key Truck &amp; Car (Pmburg)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3 896,53</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25</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FILTER - GG8973099270</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4560003442</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101040     Key Truck &amp; Car (Pmburg)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3 896,53</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lastRenderedPageBreak/>
              <w:t>26</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FILTER - GG8973099270</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4560003443</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101040     Key Truck &amp; Car (Pmburg)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3 896,53</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27</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shocks assyy front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4560003444</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101024     McCarthy</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9 816,07</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28</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OIL FILTER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4560003445</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11 487,25</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29</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FRONT DISC</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4560003446</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9 581,91</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30</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BRAKE PADS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4560003447</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5 368,63</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31</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OIL FILTER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4560003448</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5 526,43</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32</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STRUT KIT FR1</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4560003449</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10 765,80</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5F5C23"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jc w:val="center"/>
              <w:rPr>
                <w:rFonts w:ascii="Arial" w:eastAsia="Calibri" w:hAnsi="Arial" w:cs="Arial"/>
                <w:b/>
                <w:sz w:val="18"/>
                <w:szCs w:val="18"/>
                <w:lang w:val="en-US"/>
              </w:rPr>
            </w:pPr>
            <w:r w:rsidRPr="004B5766">
              <w:rPr>
                <w:rFonts w:ascii="Arial" w:eastAsia="Calibri" w:hAnsi="Arial" w:cs="Arial"/>
                <w:b/>
                <w:sz w:val="18"/>
                <w:szCs w:val="18"/>
                <w:lang w:val="en-US"/>
              </w:rPr>
              <w:t>33</w:t>
            </w: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4B5766" w:rsidRPr="004B5766" w:rsidRDefault="004B5766" w:rsidP="004B5766">
            <w:pPr>
              <w:rPr>
                <w:rFonts w:ascii="Arial" w:hAnsi="Arial" w:cs="Arial"/>
                <w:sz w:val="20"/>
                <w:szCs w:val="20"/>
              </w:rPr>
            </w:pPr>
            <w:r w:rsidRPr="004B5766">
              <w:rPr>
                <w:rFonts w:ascii="Arial" w:hAnsi="Arial" w:cs="Arial"/>
                <w:sz w:val="20"/>
                <w:szCs w:val="20"/>
              </w:rPr>
              <w:t>oil filter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Purchasing Document 4560003450</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4B5766" w:rsidRPr="004B5766" w:rsidRDefault="004B5766" w:rsidP="004B5766">
            <w:pPr>
              <w:jc w:val="right"/>
              <w:rPr>
                <w:rFonts w:ascii="Arial" w:hAnsi="Arial" w:cs="Arial"/>
                <w:sz w:val="20"/>
                <w:szCs w:val="20"/>
              </w:rPr>
            </w:pPr>
            <w:r w:rsidRPr="004B5766">
              <w:rPr>
                <w:rFonts w:ascii="Arial" w:hAnsi="Arial" w:cs="Arial"/>
                <w:sz w:val="20"/>
                <w:szCs w:val="20"/>
              </w:rPr>
              <w:t>2 035,24</w:t>
            </w:r>
          </w:p>
        </w:tc>
        <w:tc>
          <w:tcPr>
            <w:tcW w:w="2789" w:type="dxa"/>
            <w:tcBorders>
              <w:top w:val="single" w:sz="4" w:space="0" w:color="auto"/>
              <w:left w:val="single" w:sz="4" w:space="0" w:color="auto"/>
              <w:bottom w:val="single" w:sz="4" w:space="0" w:color="auto"/>
              <w:right w:val="single" w:sz="4" w:space="0" w:color="auto"/>
            </w:tcBorders>
          </w:tcPr>
          <w:p w:rsidR="004B5766" w:rsidRPr="004B5766" w:rsidRDefault="004B5766" w:rsidP="004B5766">
            <w:pPr>
              <w:spacing w:after="0" w:line="240" w:lineRule="auto"/>
              <w:rPr>
                <w:rFonts w:ascii="Times New Roman" w:eastAsia="Times New Roman" w:hAnsi="Times New Roman" w:cs="Times New Roman"/>
                <w:sz w:val="24"/>
                <w:szCs w:val="24"/>
                <w:lang w:val="en-US"/>
              </w:rPr>
            </w:pPr>
            <w:r w:rsidRPr="004B5766">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OIL FILTER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4560003451</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3 800,84</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SWITCH ASSY</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4560003452</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2020/11/13</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6 640,32</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repair not starting and brakes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4560003453</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2020/11/19</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101000     Midlands Spares And Auto Electrical</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24 478,74</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cof and service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4560003454</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2020/11/20</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101185     M Zuke Vehicle Maintenance Services</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28 704,53</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cof and service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4560003455</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2020/11/20</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103353     Flinns Truck and Car Repairs</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25 025,10</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brake pads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4560003456</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2020/11/24</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101778     Datcentre Motors (pty) Ltd</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2 340,06</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C O R REPAIRS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4560003457</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2020/11/24</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101035     The Borain Brothers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4 169,76</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REPAIR RADIATOR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4560003458</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2020/11/25</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103395     Barleda 334</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12 492,16</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wiring problem</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4560003459</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2020/11/26</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101000     Midlands Spares And Auto Electrical</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28 168,09</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REPAIR ELECTRICAL</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4560003460</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2020/11/26</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100571     Dcb Electrical Cc</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7 729,50</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4B5766"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REPAIR RADIATOR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4560003461</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2020/11/26</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103395     Barleda 334</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16 571,29</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r w:rsidR="00DC303F" w:rsidRPr="005A0FC0" w:rsidTr="005F5C23">
        <w:trPr>
          <w:trHeight w:val="283"/>
        </w:trPr>
        <w:tc>
          <w:tcPr>
            <w:tcW w:w="435" w:type="dxa"/>
            <w:tcBorders>
              <w:top w:val="single" w:sz="4" w:space="0" w:color="auto"/>
              <w:left w:val="single" w:sz="4" w:space="0" w:color="auto"/>
              <w:bottom w:val="single" w:sz="4" w:space="0" w:color="auto"/>
              <w:right w:val="single" w:sz="4" w:space="0" w:color="auto"/>
            </w:tcBorders>
          </w:tcPr>
          <w:p w:rsidR="00DC303F" w:rsidRPr="004B5766" w:rsidRDefault="00DC303F" w:rsidP="00DC303F">
            <w:pPr>
              <w:spacing w:after="0" w:line="240" w:lineRule="auto"/>
              <w:jc w:val="center"/>
              <w:rPr>
                <w:rFonts w:ascii="Arial" w:eastAsia="Calibri" w:hAnsi="Arial" w:cs="Arial"/>
                <w:b/>
                <w:sz w:val="18"/>
                <w:szCs w:val="18"/>
                <w:lang w:val="en-US"/>
              </w:rPr>
            </w:pPr>
          </w:p>
        </w:tc>
        <w:tc>
          <w:tcPr>
            <w:tcW w:w="2999" w:type="dxa"/>
            <w:tcBorders>
              <w:top w:val="single" w:sz="4" w:space="0" w:color="auto"/>
              <w:left w:val="single" w:sz="4" w:space="0" w:color="auto"/>
              <w:bottom w:val="single" w:sz="4" w:space="0" w:color="auto"/>
              <w:right w:val="single" w:sz="4" w:space="0" w:color="auto"/>
            </w:tcBorders>
            <w:shd w:val="clear" w:color="auto" w:fill="auto"/>
          </w:tcPr>
          <w:p w:rsidR="00DC303F" w:rsidRPr="004B5766" w:rsidRDefault="00DC303F" w:rsidP="00DC303F">
            <w:pPr>
              <w:rPr>
                <w:rFonts w:ascii="Arial" w:hAnsi="Arial" w:cs="Arial"/>
                <w:sz w:val="20"/>
                <w:szCs w:val="20"/>
              </w:rPr>
            </w:pPr>
            <w:r w:rsidRPr="004B5766">
              <w:rPr>
                <w:rFonts w:ascii="Arial" w:hAnsi="Arial" w:cs="Arial"/>
                <w:sz w:val="20"/>
                <w:szCs w:val="20"/>
              </w:rPr>
              <w:t>REPAIR RADIATOR</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Purchasing Document 4560003462</w:t>
            </w:r>
          </w:p>
        </w:tc>
        <w:tc>
          <w:tcPr>
            <w:tcW w:w="121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jc w:val="right"/>
              <w:rPr>
                <w:rFonts w:ascii="Arial" w:hAnsi="Arial" w:cs="Arial"/>
                <w:sz w:val="20"/>
                <w:szCs w:val="20"/>
              </w:rPr>
            </w:pPr>
            <w:r w:rsidRPr="004B5766">
              <w:rPr>
                <w:rFonts w:ascii="Arial" w:hAnsi="Arial" w:cs="Arial"/>
                <w:sz w:val="20"/>
                <w:szCs w:val="20"/>
              </w:rPr>
              <w:t>2020/11/27</w:t>
            </w:r>
          </w:p>
        </w:tc>
        <w:tc>
          <w:tcPr>
            <w:tcW w:w="2206"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Pr="004B5766" w:rsidRDefault="00DC303F" w:rsidP="00DC303F">
            <w:pPr>
              <w:rPr>
                <w:rFonts w:ascii="Arial" w:hAnsi="Arial" w:cs="Arial"/>
                <w:sz w:val="20"/>
                <w:szCs w:val="20"/>
              </w:rPr>
            </w:pPr>
            <w:r w:rsidRPr="004B5766">
              <w:rPr>
                <w:rFonts w:ascii="Arial" w:hAnsi="Arial" w:cs="Arial"/>
                <w:sz w:val="20"/>
                <w:szCs w:val="20"/>
              </w:rPr>
              <w:t>101820     Belinda Beryl Mapstone</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rsidR="00DC303F" w:rsidRDefault="00DC303F" w:rsidP="00DC303F">
            <w:pPr>
              <w:jc w:val="right"/>
              <w:rPr>
                <w:rFonts w:ascii="Arial" w:hAnsi="Arial" w:cs="Arial"/>
                <w:sz w:val="20"/>
                <w:szCs w:val="20"/>
              </w:rPr>
            </w:pPr>
            <w:r w:rsidRPr="004B5766">
              <w:rPr>
                <w:rFonts w:ascii="Arial" w:hAnsi="Arial" w:cs="Arial"/>
                <w:sz w:val="20"/>
                <w:szCs w:val="20"/>
              </w:rPr>
              <w:t>16 900,00</w:t>
            </w:r>
          </w:p>
        </w:tc>
        <w:tc>
          <w:tcPr>
            <w:tcW w:w="2789" w:type="dxa"/>
            <w:tcBorders>
              <w:top w:val="single" w:sz="4" w:space="0" w:color="auto"/>
              <w:left w:val="single" w:sz="4" w:space="0" w:color="auto"/>
              <w:bottom w:val="single" w:sz="4" w:space="0" w:color="auto"/>
              <w:right w:val="single" w:sz="4" w:space="0" w:color="auto"/>
            </w:tcBorders>
          </w:tcPr>
          <w:p w:rsidR="00DC303F" w:rsidRDefault="00DC303F" w:rsidP="00DC303F">
            <w:r w:rsidRPr="00856BC2">
              <w:rPr>
                <w:rFonts w:ascii="Times New Roman" w:eastAsia="Times New Roman" w:hAnsi="Times New Roman" w:cs="Times New Roman"/>
                <w:sz w:val="24"/>
                <w:szCs w:val="24"/>
                <w:lang w:val="en-US"/>
              </w:rPr>
              <w:t>Strip and quote</w:t>
            </w:r>
          </w:p>
        </w:tc>
      </w:tr>
    </w:tbl>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sz w:val="24"/>
          <w:szCs w:val="24"/>
          <w:lang w:val="en-US"/>
        </w:rPr>
      </w:pPr>
    </w:p>
    <w:p w:rsidR="005A0FC0" w:rsidRPr="005A0FC0" w:rsidRDefault="005A0FC0" w:rsidP="005A0FC0">
      <w:pPr>
        <w:spacing w:after="0" w:line="240" w:lineRule="auto"/>
        <w:rPr>
          <w:rFonts w:ascii="Times New Roman" w:eastAsia="Times New Roman" w:hAnsi="Times New Roman" w:cs="Times New Roman"/>
          <w:b/>
          <w:sz w:val="24"/>
          <w:szCs w:val="24"/>
          <w:lang w:val="en-US"/>
        </w:rPr>
      </w:pPr>
      <w:r w:rsidRPr="005A0FC0">
        <w:rPr>
          <w:rFonts w:ascii="Times New Roman" w:eastAsia="Times New Roman" w:hAnsi="Times New Roman" w:cs="Times New Roman"/>
          <w:b/>
          <w:sz w:val="24"/>
          <w:szCs w:val="24"/>
          <w:lang w:val="en-US"/>
        </w:rPr>
        <w:br w:type="page"/>
      </w:r>
      <w:r w:rsidRPr="005A0FC0">
        <w:rPr>
          <w:rFonts w:ascii="Times New Roman" w:eastAsia="Times New Roman" w:hAnsi="Times New Roman" w:cs="Times New Roman"/>
          <w:b/>
          <w:sz w:val="24"/>
          <w:szCs w:val="24"/>
          <w:lang w:val="en-US"/>
        </w:rPr>
        <w:lastRenderedPageBreak/>
        <w:t>Annexure B</w:t>
      </w:r>
    </w:p>
    <w:p w:rsidR="005A0FC0" w:rsidRPr="005A0FC0" w:rsidRDefault="005A0FC0" w:rsidP="005A0FC0">
      <w:pPr>
        <w:spacing w:after="0" w:line="276" w:lineRule="auto"/>
        <w:rPr>
          <w:rFonts w:ascii="Arial" w:eastAsia="Times New Roman" w:hAnsi="Arial" w:cs="Arial"/>
          <w:b/>
          <w:sz w:val="24"/>
          <w:szCs w:val="24"/>
          <w:lang w:val="en-GB"/>
        </w:rPr>
      </w:pPr>
    </w:p>
    <w:p w:rsidR="005A0FC0" w:rsidRPr="005A0FC0" w:rsidRDefault="005A0FC0" w:rsidP="005A0FC0">
      <w:pPr>
        <w:spacing w:after="0" w:line="240" w:lineRule="auto"/>
        <w:ind w:firstLine="720"/>
        <w:rPr>
          <w:rFonts w:ascii="Arial" w:eastAsia="Times New Roman" w:hAnsi="Arial" w:cs="Arial"/>
          <w:b/>
          <w:sz w:val="24"/>
          <w:szCs w:val="24"/>
          <w:lang w:val="en-US"/>
        </w:rPr>
      </w:pPr>
      <w:r w:rsidRPr="005A0FC0">
        <w:rPr>
          <w:rFonts w:ascii="Arial" w:eastAsia="Times New Roman" w:hAnsi="Arial" w:cs="Arial"/>
          <w:b/>
          <w:sz w:val="24"/>
          <w:szCs w:val="24"/>
          <w:lang w:val="en-US"/>
        </w:rPr>
        <w:t>TENDERS AWARDED</w:t>
      </w:r>
    </w:p>
    <w:p w:rsidR="005A0FC0" w:rsidRPr="005A0FC0" w:rsidRDefault="005A0FC0" w:rsidP="005A0FC0">
      <w:pPr>
        <w:spacing w:after="0" w:line="240" w:lineRule="auto"/>
        <w:rPr>
          <w:rFonts w:ascii="Arial" w:eastAsia="Times New Roman" w:hAnsi="Arial" w:cs="Arial"/>
          <w:b/>
          <w:sz w:val="24"/>
          <w:szCs w:val="24"/>
          <w:u w:val="single"/>
          <w:lang w:val="en-US"/>
        </w:rPr>
      </w:pPr>
    </w:p>
    <w:p w:rsidR="005A0FC0" w:rsidRPr="005A0FC0" w:rsidRDefault="005A0FC0" w:rsidP="005A0FC0">
      <w:pPr>
        <w:spacing w:after="0" w:line="240" w:lineRule="auto"/>
        <w:ind w:left="720"/>
        <w:rPr>
          <w:rFonts w:ascii="Arial" w:eastAsia="Times New Roman" w:hAnsi="Arial" w:cs="Arial"/>
          <w:b/>
          <w:sz w:val="24"/>
          <w:szCs w:val="24"/>
          <w:lang w:val="en-US"/>
        </w:rPr>
      </w:pPr>
      <w:r w:rsidRPr="005A0FC0">
        <w:rPr>
          <w:rFonts w:ascii="Arial" w:eastAsia="Times New Roman" w:hAnsi="Arial" w:cs="Arial"/>
          <w:sz w:val="24"/>
          <w:szCs w:val="24"/>
          <w:lang w:val="en-US"/>
        </w:rPr>
        <w:t>Municipal Councils are encouraged to utilize tools that will continually allow them to assess the state of implementation of SCM. Spend Analysis information will assist the municipal council assess the compliance of its SCM processes with the constitutional imperative of an equitable procurement system. It is also a useful risk mitigation mechanism whereby repeated issuing of contracts to the same suppliers can be identified.</w:t>
      </w:r>
    </w:p>
    <w:p w:rsidR="005A0FC0" w:rsidRPr="005A0FC0" w:rsidRDefault="005A0FC0" w:rsidP="005A0FC0">
      <w:pPr>
        <w:spacing w:after="0" w:line="240" w:lineRule="auto"/>
        <w:ind w:firstLine="720"/>
        <w:jc w:val="both"/>
        <w:rPr>
          <w:rFonts w:ascii="Arial" w:eastAsia="Times New Roman" w:hAnsi="Arial" w:cs="Arial"/>
          <w:i/>
          <w:sz w:val="24"/>
          <w:szCs w:val="24"/>
          <w:lang w:val="en-US"/>
        </w:rPr>
      </w:pPr>
      <w:r w:rsidRPr="005A0FC0">
        <w:rPr>
          <w:rFonts w:ascii="Arial" w:eastAsia="Times New Roman" w:hAnsi="Arial" w:cs="Arial"/>
          <w:i/>
          <w:sz w:val="24"/>
          <w:szCs w:val="24"/>
          <w:lang w:val="en-US"/>
        </w:rPr>
        <w:t>Please note the term ‘contract’ refers to any award made to a supplier, whether via the bidding process or the quotations process.</w:t>
      </w:r>
    </w:p>
    <w:p w:rsidR="005A0FC0" w:rsidRPr="005A0FC0" w:rsidRDefault="005A0FC0" w:rsidP="005A0FC0">
      <w:pPr>
        <w:spacing w:after="0" w:line="240" w:lineRule="auto"/>
        <w:ind w:left="360"/>
        <w:rPr>
          <w:rFonts w:ascii="Arial" w:eastAsia="Times New Roman" w:hAnsi="Arial" w:cs="Arial"/>
          <w:b/>
          <w:sz w:val="24"/>
          <w:szCs w:val="24"/>
          <w:lang w:val="en-US"/>
        </w:rPr>
      </w:pPr>
    </w:p>
    <w:p w:rsidR="005A0FC0" w:rsidRDefault="005A0FC0" w:rsidP="005A0FC0">
      <w:pPr>
        <w:numPr>
          <w:ilvl w:val="2"/>
          <w:numId w:val="1"/>
        </w:numPr>
        <w:spacing w:after="200" w:line="276" w:lineRule="auto"/>
        <w:contextualSpacing/>
        <w:rPr>
          <w:rFonts w:ascii="Arial" w:eastAsia="Times New Roman" w:hAnsi="Arial" w:cs="Arial"/>
          <w:b/>
          <w:sz w:val="24"/>
          <w:szCs w:val="24"/>
          <w:lang w:val="en-US"/>
        </w:rPr>
      </w:pPr>
      <w:r w:rsidRPr="005A0FC0">
        <w:rPr>
          <w:rFonts w:ascii="Arial" w:eastAsia="Times New Roman" w:hAnsi="Arial" w:cs="Arial"/>
          <w:b/>
          <w:sz w:val="24"/>
          <w:szCs w:val="24"/>
          <w:lang w:val="en-US"/>
        </w:rPr>
        <w:t>Bids Awarded</w:t>
      </w:r>
    </w:p>
    <w:p w:rsidR="00AE0749" w:rsidRDefault="00AE0749" w:rsidP="00AE0749">
      <w:pPr>
        <w:spacing w:after="200" w:line="276" w:lineRule="auto"/>
        <w:ind w:left="4320"/>
        <w:contextualSpacing/>
        <w:rPr>
          <w:rFonts w:ascii="Arial" w:eastAsia="Times New Roman" w:hAnsi="Arial" w:cs="Arial"/>
          <w:b/>
          <w:sz w:val="24"/>
          <w:szCs w:val="24"/>
          <w:lang w:val="en-US"/>
        </w:rPr>
      </w:pPr>
      <w:r w:rsidRPr="00AE0749">
        <w:rPr>
          <w:rFonts w:ascii="Arial" w:eastAsia="Times New Roman" w:hAnsi="Arial" w:cs="Arial"/>
          <w:b/>
          <w:sz w:val="24"/>
          <w:szCs w:val="24"/>
          <w:lang w:val="en-US"/>
        </w:rPr>
        <w:t>CONTRACTS UNDER R 200 000.00: NIL</w:t>
      </w:r>
      <w:r>
        <w:rPr>
          <w:rFonts w:ascii="Arial" w:eastAsia="Times New Roman" w:hAnsi="Arial" w:cs="Arial"/>
          <w:b/>
          <w:sz w:val="24"/>
          <w:szCs w:val="24"/>
          <w:lang w:val="en-US"/>
        </w:rPr>
        <w:t xml:space="preserve"> </w:t>
      </w:r>
    </w:p>
    <w:p w:rsidR="00AE0749" w:rsidRPr="005A0FC0" w:rsidRDefault="00AE0749" w:rsidP="00AE0749">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746"/>
        <w:gridCol w:w="1314"/>
        <w:gridCol w:w="1620"/>
        <w:gridCol w:w="1980"/>
      </w:tblGrid>
      <w:tr w:rsidR="00AE0749" w:rsidRPr="005A0FC0" w:rsidTr="00E31DA0">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AE0749" w:rsidRPr="005A0FC0" w:rsidRDefault="00AE0749" w:rsidP="00AE0749">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314" w:type="dxa"/>
            <w:tcBorders>
              <w:top w:val="single" w:sz="4" w:space="0" w:color="auto"/>
              <w:left w:val="single" w:sz="4" w:space="0" w:color="auto"/>
              <w:bottom w:val="single" w:sz="4" w:space="0" w:color="auto"/>
              <w:right w:val="single" w:sz="4" w:space="0" w:color="auto"/>
            </w:tcBorders>
            <w:shd w:val="clear" w:color="auto" w:fill="D9D9D9"/>
            <w:hideMark/>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AE0749" w:rsidRPr="005A0FC0" w:rsidRDefault="00AE0749" w:rsidP="00AE0749">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AE0749" w:rsidRPr="005A0FC0" w:rsidTr="00DC303F">
        <w:trPr>
          <w:trHeight w:val="2451"/>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7C4AFF"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26/11</w:t>
            </w:r>
            <w:r w:rsidR="00AE0749"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7C4AFF" w:rsidP="00AE0749">
            <w:pPr>
              <w:spacing w:after="0" w:line="240" w:lineRule="auto"/>
              <w:jc w:val="center"/>
              <w:rPr>
                <w:rFonts w:ascii="Arial" w:eastAsia="Calibri" w:hAnsi="Arial" w:cs="Arial"/>
                <w:sz w:val="24"/>
                <w:szCs w:val="24"/>
                <w:lang w:val="en-US"/>
              </w:rPr>
            </w:pPr>
            <w:r w:rsidRPr="007C4AFF">
              <w:rPr>
                <w:rFonts w:ascii="Arial" w:eastAsia="Calibri" w:hAnsi="Arial" w:cs="Arial"/>
                <w:sz w:val="24"/>
                <w:szCs w:val="24"/>
                <w:lang w:val="en-US"/>
              </w:rPr>
              <w:t>Q12/617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7C4AFF" w:rsidRPr="007C4AFF" w:rsidRDefault="007C4AFF" w:rsidP="007C4AFF">
            <w:pPr>
              <w:spacing w:after="0" w:line="240" w:lineRule="auto"/>
              <w:jc w:val="center"/>
              <w:rPr>
                <w:rFonts w:ascii="Arial" w:eastAsia="Calibri" w:hAnsi="Arial" w:cs="Arial"/>
                <w:sz w:val="24"/>
                <w:szCs w:val="24"/>
              </w:rPr>
            </w:pPr>
            <w:r w:rsidRPr="007C4AFF">
              <w:rPr>
                <w:rFonts w:ascii="Arial" w:eastAsia="Calibri" w:hAnsi="Arial" w:cs="Arial"/>
                <w:sz w:val="24"/>
                <w:szCs w:val="24"/>
              </w:rPr>
              <w:t>Repairs and service to the existing PA system and audio intercom system, update of fire detection system and servicing and maintenance agreement</w:t>
            </w:r>
          </w:p>
          <w:p w:rsidR="00AE0749" w:rsidRPr="005A0FC0" w:rsidRDefault="00AE0749" w:rsidP="00AE0749">
            <w:pPr>
              <w:spacing w:after="0" w:line="240" w:lineRule="auto"/>
              <w:jc w:val="center"/>
              <w:rPr>
                <w:rFonts w:ascii="Arial" w:eastAsia="Calibri" w:hAnsi="Arial" w:cs="Arial"/>
                <w:sz w:val="24"/>
                <w:szCs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C4AFF" w:rsidRDefault="007C4AFF" w:rsidP="00AE0749">
            <w:pPr>
              <w:spacing w:after="0" w:line="240" w:lineRule="auto"/>
              <w:jc w:val="center"/>
            </w:pPr>
            <w:r>
              <w:rPr>
                <w:rFonts w:ascii="Arial" w:eastAsia="Calibri" w:hAnsi="Arial" w:cs="Arial"/>
                <w:sz w:val="24"/>
                <w:szCs w:val="24"/>
                <w:lang w:val="en-US"/>
              </w:rPr>
              <w:fldChar w:fldCharType="begin"/>
            </w:r>
            <w:r>
              <w:rPr>
                <w:rFonts w:ascii="Arial" w:eastAsia="Calibri" w:hAnsi="Arial" w:cs="Arial"/>
                <w:sz w:val="24"/>
                <w:szCs w:val="24"/>
                <w:lang w:val="en-US"/>
              </w:rPr>
              <w:instrText xml:space="preserve"> LINK Excel.Sheet.12 "C:\\Users\\Thokozanin\\AppData\\Local\\Microsoft\\Windows\\INetCache\\Content.Outlook\\BLEK0XVG\\Book2 (002).xlsx" "Sheet1!R4C5" \a \f 5 \h  \* MERGEFORMAT </w:instrText>
            </w:r>
            <w:r>
              <w:rPr>
                <w:rFonts w:ascii="Arial" w:eastAsia="Calibri" w:hAnsi="Arial" w:cs="Arial"/>
                <w:sz w:val="24"/>
                <w:szCs w:val="24"/>
                <w:lang w:val="en-US"/>
              </w:rPr>
              <w:fldChar w:fldCharType="separate"/>
            </w:r>
          </w:p>
          <w:p w:rsidR="007C4AFF" w:rsidRPr="007C4AFF" w:rsidRDefault="007C4AFF" w:rsidP="007C4AFF">
            <w:pPr>
              <w:spacing w:after="0" w:line="240" w:lineRule="auto"/>
              <w:jc w:val="center"/>
              <w:rPr>
                <w:rFonts w:ascii="Arial" w:eastAsia="Calibri" w:hAnsi="Arial" w:cs="Arial"/>
                <w:sz w:val="24"/>
                <w:szCs w:val="24"/>
              </w:rPr>
            </w:pPr>
            <w:r w:rsidRPr="007C4AFF">
              <w:rPr>
                <w:rFonts w:ascii="Arial" w:eastAsia="Calibri" w:hAnsi="Arial" w:cs="Arial"/>
                <w:sz w:val="24"/>
                <w:szCs w:val="24"/>
              </w:rPr>
              <w:t>Tash Security Systems</w:t>
            </w:r>
          </w:p>
          <w:p w:rsidR="00AE0749" w:rsidRPr="005A0FC0" w:rsidRDefault="007C4AFF" w:rsidP="007C4AF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fldChar w:fldCharType="end"/>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7C4AFF" w:rsidRPr="007C4AFF" w:rsidRDefault="007C4AFF" w:rsidP="007C4AFF">
            <w:pPr>
              <w:spacing w:after="0" w:line="240" w:lineRule="auto"/>
              <w:jc w:val="center"/>
              <w:rPr>
                <w:rFonts w:ascii="Arial" w:eastAsia="Calibri" w:hAnsi="Arial" w:cs="Arial"/>
                <w:b/>
                <w:sz w:val="24"/>
                <w:szCs w:val="24"/>
              </w:rPr>
            </w:pPr>
            <w:r w:rsidRPr="007C4AFF">
              <w:rPr>
                <w:rFonts w:ascii="Arial" w:eastAsia="Calibri" w:hAnsi="Arial" w:cs="Arial"/>
                <w:b/>
                <w:sz w:val="24"/>
                <w:szCs w:val="24"/>
              </w:rPr>
              <w:t>R160 100.00</w:t>
            </w:r>
          </w:p>
          <w:p w:rsidR="00AE0749" w:rsidRPr="005A0FC0" w:rsidRDefault="00AE0749" w:rsidP="00AE0749">
            <w:pPr>
              <w:spacing w:after="0" w:line="240" w:lineRule="auto"/>
              <w:jc w:val="center"/>
              <w:rPr>
                <w:rFonts w:ascii="Arial" w:eastAsia="Calibri" w:hAnsi="Arial" w:cs="Arial"/>
                <w:b/>
                <w:sz w:val="24"/>
                <w:szCs w:val="24"/>
                <w:lang w:val="en-US"/>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C4AFF" w:rsidRPr="007C4AFF" w:rsidRDefault="007C4AFF" w:rsidP="007C4AFF">
            <w:pPr>
              <w:spacing w:after="0" w:line="240" w:lineRule="auto"/>
              <w:jc w:val="center"/>
              <w:rPr>
                <w:rFonts w:ascii="Arial" w:eastAsia="Calibri" w:hAnsi="Arial" w:cs="Arial"/>
                <w:sz w:val="24"/>
                <w:szCs w:val="24"/>
              </w:rPr>
            </w:pPr>
            <w:r w:rsidRPr="007C4AFF">
              <w:rPr>
                <w:rFonts w:ascii="Arial" w:eastAsia="Calibri" w:hAnsi="Arial" w:cs="Arial"/>
                <w:sz w:val="24"/>
                <w:szCs w:val="24"/>
              </w:rPr>
              <w:t>12 months</w:t>
            </w:r>
          </w:p>
          <w:p w:rsidR="00AE0749" w:rsidRPr="005A0FC0" w:rsidRDefault="00AE0749" w:rsidP="00AE0749">
            <w:pPr>
              <w:spacing w:after="0" w:line="240" w:lineRule="auto"/>
              <w:jc w:val="center"/>
              <w:rPr>
                <w:rFonts w:ascii="Arial" w:eastAsia="Calibri" w:hAnsi="Arial" w:cs="Arial"/>
                <w:sz w:val="24"/>
                <w:szCs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AE0749" w:rsidP="00AE0749">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AE0749" w:rsidP="00AE0749">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AE0749" w:rsidRPr="005A0FC0" w:rsidTr="00E31DA0">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Default="00AE0749" w:rsidP="00AE0749">
            <w:pPr>
              <w:spacing w:after="0" w:line="240" w:lineRule="auto"/>
              <w:jc w:val="center"/>
              <w:rPr>
                <w:rFonts w:ascii="Arial" w:eastAsia="Calibri" w:hAnsi="Arial" w:cs="Arial"/>
                <w:sz w:val="24"/>
                <w:szCs w:val="24"/>
                <w:lang w:val="en-US"/>
              </w:rPr>
            </w:pPr>
          </w:p>
          <w:p w:rsidR="00AE0749" w:rsidRDefault="0090032F"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w:t>
            </w:r>
            <w:r w:rsidR="00E31DA0">
              <w:rPr>
                <w:rFonts w:ascii="Arial" w:eastAsia="Calibri" w:hAnsi="Arial" w:cs="Arial"/>
                <w:sz w:val="24"/>
                <w:szCs w:val="24"/>
                <w:lang w:val="en-US"/>
              </w:rPr>
              <w:t>6/11</w:t>
            </w:r>
            <w:r w:rsidR="00E31DA0" w:rsidRPr="005A0FC0">
              <w:rPr>
                <w:rFonts w:ascii="Arial" w:eastAsia="Calibri" w:hAnsi="Arial" w:cs="Arial"/>
                <w:sz w:val="24"/>
                <w:szCs w:val="24"/>
                <w:lang w:val="en-US"/>
              </w:rPr>
              <w:t>/2020</w:t>
            </w:r>
          </w:p>
          <w:p w:rsidR="00AE0749" w:rsidRPr="005A0FC0" w:rsidRDefault="00AE0749" w:rsidP="00AE0749">
            <w:pPr>
              <w:spacing w:after="0" w:line="240" w:lineRule="auto"/>
              <w:jc w:val="center"/>
              <w:rPr>
                <w:rFonts w:ascii="Arial" w:eastAsia="Calibri" w:hAnsi="Arial" w:cs="Arial"/>
                <w:sz w:val="24"/>
                <w:szCs w:val="24"/>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90032F"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Q12/614</w:t>
            </w:r>
            <w:r w:rsidR="00E31DA0" w:rsidRPr="007C4AFF">
              <w:rPr>
                <w:rFonts w:ascii="Arial" w:eastAsia="Calibri" w:hAnsi="Arial" w:cs="Arial"/>
                <w:sz w:val="24"/>
                <w:szCs w:val="24"/>
                <w:lang w:val="en-US"/>
              </w:rPr>
              <w:t xml:space="preserve">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E31DA0"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 of Covid-19 PPE and related items for the Msunduzi Municipalty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E31DA0"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XQZ It Construction (Pty)Ltd </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E31DA0" w:rsidP="00AE0749">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130 250.00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4C0827"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90032F"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DBN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90032F" w:rsidP="00AE0749">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Level 1</w:t>
            </w:r>
          </w:p>
        </w:tc>
      </w:tr>
      <w:tr w:rsidR="00AE0749" w:rsidRPr="005A0FC0" w:rsidTr="00E31DA0">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Default="00AE0749" w:rsidP="00AE0749">
            <w:pPr>
              <w:spacing w:after="0" w:line="240" w:lineRule="auto"/>
              <w:jc w:val="center"/>
              <w:rPr>
                <w:rFonts w:ascii="Arial" w:eastAsia="Calibri" w:hAnsi="Arial" w:cs="Arial"/>
                <w:sz w:val="24"/>
                <w:szCs w:val="24"/>
                <w:lang w:val="en-US"/>
              </w:rPr>
            </w:pPr>
          </w:p>
          <w:p w:rsidR="00AE0749" w:rsidRDefault="0090032F"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12</w:t>
            </w:r>
            <w:r w:rsidR="00E31DA0">
              <w:rPr>
                <w:rFonts w:ascii="Arial" w:eastAsia="Calibri" w:hAnsi="Arial" w:cs="Arial"/>
                <w:sz w:val="24"/>
                <w:szCs w:val="24"/>
                <w:lang w:val="en-US"/>
              </w:rPr>
              <w:t>/11</w:t>
            </w:r>
            <w:r w:rsidR="00E31DA0" w:rsidRPr="005A0FC0">
              <w:rPr>
                <w:rFonts w:ascii="Arial" w:eastAsia="Calibri" w:hAnsi="Arial" w:cs="Arial"/>
                <w:sz w:val="24"/>
                <w:szCs w:val="24"/>
                <w:lang w:val="en-US"/>
              </w:rPr>
              <w:t>/2020</w:t>
            </w:r>
          </w:p>
          <w:p w:rsidR="00AE0749" w:rsidRDefault="00AE0749" w:rsidP="00AE0749">
            <w:pPr>
              <w:spacing w:after="0" w:line="240" w:lineRule="auto"/>
              <w:jc w:val="center"/>
              <w:rPr>
                <w:rFonts w:ascii="Arial" w:eastAsia="Calibri" w:hAnsi="Arial" w:cs="Arial"/>
                <w:sz w:val="24"/>
                <w:szCs w:val="24"/>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90032F"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Q12/612 OF 19/20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90032F"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Appointment of a service </w:t>
            </w:r>
            <w:r w:rsidR="004C0827">
              <w:rPr>
                <w:rFonts w:ascii="Arial" w:eastAsia="Calibri" w:hAnsi="Arial" w:cs="Arial"/>
                <w:sz w:val="24"/>
                <w:szCs w:val="24"/>
                <w:lang w:val="en-US"/>
              </w:rPr>
              <w:t xml:space="preserve">provider for supply , delivery and </w:t>
            </w:r>
            <w:r w:rsidR="004C0827">
              <w:rPr>
                <w:rFonts w:ascii="Arial" w:eastAsia="Calibri" w:hAnsi="Arial" w:cs="Arial"/>
                <w:sz w:val="24"/>
                <w:szCs w:val="24"/>
                <w:lang w:val="en-US"/>
              </w:rPr>
              <w:lastRenderedPageBreak/>
              <w:t xml:space="preserve">installation of Adobe creative cloud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4C0827"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 xml:space="preserve">Mnambithi Factotum </w:t>
            </w:r>
            <w:r>
              <w:rPr>
                <w:rFonts w:ascii="Arial" w:eastAsia="Calibri" w:hAnsi="Arial" w:cs="Arial"/>
                <w:sz w:val="24"/>
                <w:szCs w:val="24"/>
                <w:lang w:val="en-US"/>
              </w:rPr>
              <w:lastRenderedPageBreak/>
              <w:t xml:space="preserve">Construction and supplies </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4C0827" w:rsidP="00AE0749">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lastRenderedPageBreak/>
              <w:t>R73 772.50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4C0827"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Pr="005A0FC0" w:rsidRDefault="004C0827" w:rsidP="00AE0749">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PMB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E0749" w:rsidRDefault="00AE0749" w:rsidP="00AE0749">
            <w:pPr>
              <w:spacing w:after="0" w:line="240" w:lineRule="auto"/>
              <w:jc w:val="center"/>
              <w:rPr>
                <w:rFonts w:ascii="Arial" w:eastAsia="Times New Roman" w:hAnsi="Arial" w:cs="Arial"/>
                <w:sz w:val="24"/>
                <w:szCs w:val="24"/>
                <w:lang w:val="en-US"/>
              </w:rPr>
            </w:pPr>
          </w:p>
          <w:p w:rsidR="00E31DA0" w:rsidRDefault="004C0827" w:rsidP="00AE0749">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Level 1</w:t>
            </w:r>
          </w:p>
          <w:p w:rsidR="00E31DA0" w:rsidRDefault="00E31DA0" w:rsidP="00AE0749">
            <w:pPr>
              <w:spacing w:after="0" w:line="240" w:lineRule="auto"/>
              <w:jc w:val="center"/>
              <w:rPr>
                <w:rFonts w:ascii="Arial" w:eastAsia="Times New Roman" w:hAnsi="Arial" w:cs="Arial"/>
                <w:sz w:val="24"/>
                <w:szCs w:val="24"/>
                <w:lang w:val="en-US"/>
              </w:rPr>
            </w:pPr>
          </w:p>
          <w:p w:rsidR="00E31DA0" w:rsidRPr="005A0FC0" w:rsidRDefault="00E31DA0" w:rsidP="00E31DA0">
            <w:pPr>
              <w:spacing w:after="0" w:line="240" w:lineRule="auto"/>
              <w:rPr>
                <w:rFonts w:ascii="Arial" w:eastAsia="Times New Roman" w:hAnsi="Arial" w:cs="Arial"/>
                <w:sz w:val="24"/>
                <w:szCs w:val="24"/>
                <w:lang w:val="en-US"/>
              </w:rPr>
            </w:pPr>
          </w:p>
        </w:tc>
      </w:tr>
    </w:tbl>
    <w:p w:rsidR="00AE0749" w:rsidRPr="005A0FC0" w:rsidRDefault="00AE0749" w:rsidP="00AE0749">
      <w:pPr>
        <w:spacing w:after="200" w:line="276" w:lineRule="auto"/>
        <w:contextualSpacing/>
        <w:rPr>
          <w:rFonts w:ascii="Arial" w:eastAsia="Times New Roman" w:hAnsi="Arial" w:cs="Arial"/>
          <w:b/>
          <w:sz w:val="24"/>
          <w:szCs w:val="24"/>
          <w:lang w:val="en-US"/>
        </w:rPr>
      </w:pPr>
    </w:p>
    <w:p w:rsidR="005A0FC0" w:rsidRPr="005A0FC0" w:rsidRDefault="005A0FC0" w:rsidP="005A0FC0">
      <w:pPr>
        <w:spacing w:after="0" w:line="240" w:lineRule="auto"/>
        <w:ind w:firstLine="360"/>
        <w:jc w:val="center"/>
        <w:rPr>
          <w:rFonts w:ascii="Arial" w:eastAsia="Times New Roman" w:hAnsi="Arial" w:cs="Arial"/>
          <w:b/>
          <w:sz w:val="24"/>
          <w:szCs w:val="24"/>
          <w:lang w:val="en-US"/>
        </w:rPr>
      </w:pPr>
    </w:p>
    <w:p w:rsidR="004C0827" w:rsidRDefault="004C0827" w:rsidP="005A0FC0">
      <w:pPr>
        <w:spacing w:after="0" w:line="240" w:lineRule="auto"/>
        <w:jc w:val="center"/>
        <w:outlineLvl w:val="0"/>
        <w:rPr>
          <w:rFonts w:ascii="Arial" w:eastAsia="Times New Roman" w:hAnsi="Arial" w:cs="Arial"/>
          <w:b/>
          <w:sz w:val="24"/>
          <w:szCs w:val="24"/>
          <w:lang w:val="en-GB"/>
        </w:rPr>
      </w:pPr>
    </w:p>
    <w:p w:rsidR="004C0827" w:rsidRDefault="004C0827" w:rsidP="005A0FC0">
      <w:pPr>
        <w:spacing w:after="0" w:line="240" w:lineRule="auto"/>
        <w:jc w:val="center"/>
        <w:outlineLvl w:val="0"/>
        <w:rPr>
          <w:rFonts w:ascii="Arial" w:eastAsia="Times New Roman" w:hAnsi="Arial" w:cs="Arial"/>
          <w:b/>
          <w:sz w:val="24"/>
          <w:szCs w:val="24"/>
          <w:lang w:val="en-GB"/>
        </w:rPr>
      </w:pPr>
    </w:p>
    <w:p w:rsidR="005A0FC0" w:rsidRDefault="005A0FC0" w:rsidP="005A0FC0">
      <w:pPr>
        <w:spacing w:after="0" w:line="240" w:lineRule="auto"/>
        <w:jc w:val="center"/>
        <w:outlineLvl w:val="0"/>
        <w:rPr>
          <w:rFonts w:ascii="Arial" w:eastAsia="Times New Roman" w:hAnsi="Arial" w:cs="Arial"/>
          <w:b/>
          <w:sz w:val="24"/>
          <w:szCs w:val="24"/>
          <w:lang w:val="en-GB"/>
        </w:rPr>
      </w:pPr>
      <w:r w:rsidRPr="005A0FC0">
        <w:rPr>
          <w:rFonts w:ascii="Arial" w:eastAsia="Times New Roman" w:hAnsi="Arial" w:cs="Arial"/>
          <w:b/>
          <w:sz w:val="24"/>
          <w:szCs w:val="24"/>
          <w:lang w:val="en-GB"/>
        </w:rPr>
        <w:t>Contracts over R 200 000.00</w:t>
      </w:r>
    </w:p>
    <w:p w:rsidR="004C0827" w:rsidRPr="005A0FC0" w:rsidRDefault="004C0827" w:rsidP="004C0827">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746"/>
        <w:gridCol w:w="1314"/>
        <w:gridCol w:w="1620"/>
        <w:gridCol w:w="1980"/>
      </w:tblGrid>
      <w:tr w:rsidR="004C0827" w:rsidRPr="005A0FC0" w:rsidTr="004C6375">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4C0827" w:rsidRPr="005A0FC0" w:rsidRDefault="004C0827" w:rsidP="001B03C8">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314"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4C0827" w:rsidRPr="005A0FC0" w:rsidTr="004C6375">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BB5698"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25</w:t>
            </w:r>
            <w:r w:rsidR="00865A8B">
              <w:rPr>
                <w:rFonts w:ascii="Arial" w:eastAsia="Calibri" w:hAnsi="Arial" w:cs="Arial"/>
                <w:sz w:val="24"/>
                <w:szCs w:val="24"/>
                <w:lang w:val="en-US"/>
              </w:rPr>
              <w:t>/11</w:t>
            </w:r>
            <w:r w:rsidR="004C0827"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865A8B" w:rsidP="001B03C8">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SCM 33 of 19/20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865A8B" w:rsidP="001B03C8">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Appointment of a Panel of Book Service Providers for the Msunduzi Library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Default="00BB5698"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Everybody’s books (Pty)Ltd</w:t>
            </w:r>
          </w:p>
          <w:p w:rsidR="00BB5698" w:rsidRPr="005A0FC0" w:rsidRDefault="00BB5698"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BB5698" w:rsidP="001B03C8">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4C0827" w:rsidP="001B03C8">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4C6375"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4C0827" w:rsidP="001B03C8">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F84D02" w:rsidRPr="005A0FC0" w:rsidTr="004C6375">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25/11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SCM 33 of 19/20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Appointment of a Panel of Book Service Providers for the Msunduzi Library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Default="00F84D02"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Early Readers cc</w:t>
            </w:r>
          </w:p>
          <w:p w:rsidR="00F84D02" w:rsidRDefault="00F84D02" w:rsidP="00F84D02">
            <w:pPr>
              <w:spacing w:after="0" w:line="240" w:lineRule="auto"/>
              <w:jc w:val="center"/>
              <w:rPr>
                <w:rFonts w:ascii="Arial" w:eastAsia="Calibri" w:hAnsi="Arial" w:cs="Arial"/>
                <w:sz w:val="24"/>
                <w:szCs w:val="24"/>
                <w:lang w:val="en-US"/>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4C6375"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Gallo Manor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4C6375" w:rsidRPr="005A0FC0" w:rsidTr="004C6375">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25/11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SCM 33 of 19/20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Appointment of a Panel of Book Service Providers for the Msunduzi Library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Default="004C6375" w:rsidP="004C6375">
            <w:pPr>
              <w:spacing w:after="0" w:line="240" w:lineRule="auto"/>
              <w:rPr>
                <w:rFonts w:ascii="Arial" w:eastAsia="Calibri" w:hAnsi="Arial" w:cs="Arial"/>
                <w:sz w:val="24"/>
                <w:szCs w:val="24"/>
                <w:lang w:val="en-US"/>
              </w:rPr>
            </w:pPr>
            <w:r>
              <w:rPr>
                <w:rFonts w:ascii="Arial" w:eastAsia="Calibri" w:hAnsi="Arial" w:cs="Arial"/>
                <w:sz w:val="24"/>
                <w:szCs w:val="24"/>
                <w:lang w:val="en-US"/>
              </w:rPr>
              <w:t>Booktalk (Pty)Ltd</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Default="004C6375" w:rsidP="004C6375">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Parkhurst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w:t>
            </w:r>
            <w:r w:rsidRPr="005A0FC0">
              <w:rPr>
                <w:rFonts w:ascii="Arial" w:eastAsia="Times New Roman" w:hAnsi="Arial" w:cs="Arial"/>
                <w:sz w:val="24"/>
                <w:szCs w:val="24"/>
                <w:lang w:val="en-US"/>
              </w:rPr>
              <w:t>Level 1</w:t>
            </w:r>
          </w:p>
        </w:tc>
      </w:tr>
      <w:tr w:rsidR="004C6375" w:rsidRPr="005A0FC0" w:rsidTr="004C6375">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16/11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SCM 10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Preparation of a Single Land Use Scheme for Msunduzi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Sivest SA (Pty)Ltd </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784 995.75</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12 months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Durban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4C6375" w:rsidRPr="005A0FC0" w:rsidTr="004C6375">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04/11/2020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865A8B" w:rsidRDefault="004C6375" w:rsidP="004C6375">
            <w:pPr>
              <w:spacing w:after="0" w:line="240" w:lineRule="auto"/>
              <w:jc w:val="center"/>
              <w:rPr>
                <w:rFonts w:ascii="Arial" w:eastAsia="Calibri" w:hAnsi="Arial" w:cs="Arial"/>
                <w:sz w:val="24"/>
                <w:szCs w:val="24"/>
              </w:rPr>
            </w:pPr>
            <w:r>
              <w:rPr>
                <w:rFonts w:ascii="Arial" w:eastAsia="Calibri" w:hAnsi="Arial" w:cs="Arial"/>
                <w:sz w:val="24"/>
                <w:szCs w:val="24"/>
              </w:rPr>
              <w:t>SCM 20 of 2019/2020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865A8B" w:rsidRDefault="004C6375" w:rsidP="00DC303F">
            <w:pPr>
              <w:spacing w:after="0" w:line="240" w:lineRule="auto"/>
              <w:jc w:val="center"/>
              <w:rPr>
                <w:rFonts w:ascii="Arial" w:eastAsia="Calibri" w:hAnsi="Arial" w:cs="Arial"/>
                <w:sz w:val="24"/>
                <w:szCs w:val="24"/>
              </w:rPr>
            </w:pPr>
            <w:r>
              <w:rPr>
                <w:rFonts w:ascii="Arial" w:eastAsia="Calibri" w:hAnsi="Arial" w:cs="Arial"/>
                <w:sz w:val="24"/>
                <w:szCs w:val="24"/>
              </w:rPr>
              <w:t xml:space="preserve">Appointment of training service providers in environmental NQF level 3 leanership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Jobafrik Consulting </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299 000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2 months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Pretoria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Level 1</w:t>
            </w:r>
          </w:p>
        </w:tc>
      </w:tr>
      <w:tr w:rsidR="004C6375" w:rsidRPr="005A0FC0" w:rsidTr="004C6375">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04/11/2020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865A8B" w:rsidRDefault="004C6375" w:rsidP="004C6375">
            <w:pPr>
              <w:spacing w:after="0" w:line="240" w:lineRule="auto"/>
              <w:jc w:val="center"/>
              <w:rPr>
                <w:rFonts w:ascii="Arial" w:eastAsia="Calibri" w:hAnsi="Arial" w:cs="Arial"/>
                <w:sz w:val="24"/>
                <w:szCs w:val="24"/>
              </w:rPr>
            </w:pPr>
            <w:r>
              <w:rPr>
                <w:rFonts w:ascii="Arial" w:eastAsia="Calibri" w:hAnsi="Arial" w:cs="Arial"/>
                <w:sz w:val="24"/>
                <w:szCs w:val="24"/>
              </w:rPr>
              <w:t>SCM 21 of 2019/2020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865A8B" w:rsidRDefault="004C6375" w:rsidP="004C6375">
            <w:pPr>
              <w:spacing w:after="0" w:line="240" w:lineRule="auto"/>
              <w:jc w:val="center"/>
              <w:rPr>
                <w:rFonts w:ascii="Arial" w:eastAsia="Calibri" w:hAnsi="Arial" w:cs="Arial"/>
                <w:sz w:val="24"/>
                <w:szCs w:val="24"/>
              </w:rPr>
            </w:pPr>
            <w:r>
              <w:rPr>
                <w:rFonts w:ascii="Arial" w:eastAsia="Calibri" w:hAnsi="Arial" w:cs="Arial"/>
                <w:sz w:val="24"/>
                <w:szCs w:val="24"/>
              </w:rPr>
              <w:t>Appointment of training service providers inhorticulture NQF  level 3 leanership programme (66649 code)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Wavhudi Business Trading</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R552 000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1 year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Calibri" w:hAnsi="Arial" w:cs="Arial"/>
                <w:sz w:val="24"/>
                <w:szCs w:val="24"/>
                <w:lang w:val="en-US"/>
              </w:rPr>
            </w:pPr>
            <w:r w:rsidRPr="00BB5698">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6375" w:rsidRPr="005A0FC0" w:rsidRDefault="004C6375" w:rsidP="004C6375">
            <w:pPr>
              <w:spacing w:after="0" w:line="240" w:lineRule="auto"/>
              <w:jc w:val="center"/>
              <w:rPr>
                <w:rFonts w:ascii="Arial" w:eastAsia="Times New Roman" w:hAnsi="Arial" w:cs="Arial"/>
                <w:sz w:val="24"/>
                <w:szCs w:val="24"/>
                <w:lang w:val="en-US"/>
              </w:rPr>
            </w:pPr>
            <w:r w:rsidRPr="00BB5698">
              <w:rPr>
                <w:rFonts w:ascii="Arial" w:eastAsia="Times New Roman" w:hAnsi="Arial" w:cs="Arial"/>
                <w:sz w:val="24"/>
                <w:szCs w:val="24"/>
                <w:lang w:val="en-US"/>
              </w:rPr>
              <w:t>Level 1</w:t>
            </w:r>
          </w:p>
        </w:tc>
      </w:tr>
    </w:tbl>
    <w:p w:rsidR="004C0827" w:rsidRPr="005A0FC0" w:rsidRDefault="004C0827" w:rsidP="005A0FC0">
      <w:pPr>
        <w:spacing w:after="0" w:line="240" w:lineRule="auto"/>
        <w:jc w:val="center"/>
        <w:outlineLvl w:val="0"/>
        <w:rPr>
          <w:rFonts w:ascii="Arial" w:eastAsia="Times New Roman" w:hAnsi="Arial" w:cs="Arial"/>
          <w:b/>
          <w:sz w:val="24"/>
          <w:szCs w:val="24"/>
          <w:lang w:val="en-GB"/>
        </w:rPr>
      </w:pPr>
    </w:p>
    <w:p w:rsidR="005A0FC0" w:rsidRPr="005A0FC0" w:rsidRDefault="005A0FC0" w:rsidP="005A0FC0">
      <w:pPr>
        <w:spacing w:after="0" w:line="240" w:lineRule="auto"/>
        <w:jc w:val="center"/>
        <w:outlineLvl w:val="0"/>
        <w:rPr>
          <w:rFonts w:ascii="Arial" w:eastAsia="Times New Roman" w:hAnsi="Arial" w:cs="Arial"/>
          <w:b/>
          <w:sz w:val="20"/>
          <w:szCs w:val="20"/>
          <w:lang w:val="en-GB"/>
        </w:rPr>
      </w:pPr>
    </w:p>
    <w:p w:rsidR="005A0FC0" w:rsidRPr="005A0FC0" w:rsidRDefault="005A0FC0" w:rsidP="005A0FC0">
      <w:pPr>
        <w:spacing w:after="0" w:line="240" w:lineRule="auto"/>
        <w:rPr>
          <w:rFonts w:ascii="Arial" w:eastAsia="Times New Roman" w:hAnsi="Arial" w:cs="Arial"/>
          <w:b/>
          <w:sz w:val="24"/>
          <w:szCs w:val="24"/>
          <w:lang w:val="en-GB"/>
        </w:rPr>
      </w:pPr>
    </w:p>
    <w:p w:rsidR="005A0FC0" w:rsidRPr="005A0FC0" w:rsidRDefault="005A0FC0" w:rsidP="005A0FC0">
      <w:pPr>
        <w:spacing w:after="0" w:line="240" w:lineRule="auto"/>
        <w:rPr>
          <w:rFonts w:ascii="Arial" w:eastAsia="Times New Roman" w:hAnsi="Arial" w:cs="Arial"/>
          <w:b/>
          <w:sz w:val="24"/>
          <w:szCs w:val="24"/>
          <w:lang w:val="en-GB"/>
        </w:rPr>
      </w:pPr>
    </w:p>
    <w:p w:rsidR="005A0FC0" w:rsidRPr="005A0FC0" w:rsidRDefault="005A0FC0" w:rsidP="005A0FC0">
      <w:pPr>
        <w:spacing w:after="0" w:line="240" w:lineRule="auto"/>
        <w:rPr>
          <w:rFonts w:ascii="Arial" w:eastAsia="Times New Roman" w:hAnsi="Arial" w:cs="Arial"/>
          <w:b/>
          <w:sz w:val="24"/>
          <w:szCs w:val="24"/>
          <w:lang w:val="en-GB"/>
        </w:rPr>
      </w:pPr>
    </w:p>
    <w:p w:rsidR="005A0FC0" w:rsidRPr="005A0FC0" w:rsidRDefault="005A0FC0" w:rsidP="005A0FC0">
      <w:pPr>
        <w:spacing w:after="0" w:line="240" w:lineRule="auto"/>
        <w:jc w:val="center"/>
        <w:rPr>
          <w:rFonts w:ascii="Arial" w:eastAsia="Times New Roman" w:hAnsi="Arial" w:cs="Arial"/>
          <w:b/>
          <w:sz w:val="24"/>
          <w:szCs w:val="24"/>
          <w:lang w:val="en-GB"/>
        </w:rPr>
      </w:pPr>
      <w:r w:rsidRPr="005A0FC0">
        <w:rPr>
          <w:rFonts w:ascii="Arial" w:eastAsia="Times New Roman" w:hAnsi="Arial" w:cs="Arial"/>
          <w:b/>
          <w:sz w:val="24"/>
          <w:szCs w:val="24"/>
          <w:lang w:val="en-GB"/>
        </w:rPr>
        <w:br w:type="page"/>
      </w:r>
      <w:r w:rsidRPr="005A0FC0">
        <w:rPr>
          <w:rFonts w:ascii="Arial" w:eastAsia="Times New Roman" w:hAnsi="Arial" w:cs="Arial"/>
          <w:b/>
          <w:sz w:val="24"/>
          <w:szCs w:val="24"/>
          <w:lang w:val="en-GB"/>
        </w:rPr>
        <w:lastRenderedPageBreak/>
        <w:t>SUPPLY AND SERVICES CONTRACTS</w:t>
      </w:r>
    </w:p>
    <w:p w:rsidR="005A0FC0" w:rsidRPr="005A0FC0" w:rsidRDefault="005A0FC0" w:rsidP="005A0FC0">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2374"/>
        <w:gridCol w:w="1417"/>
        <w:gridCol w:w="1134"/>
        <w:gridCol w:w="1375"/>
        <w:gridCol w:w="1980"/>
      </w:tblGrid>
      <w:tr w:rsidR="005A0FC0" w:rsidRPr="005A0FC0" w:rsidTr="00ED5C66">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5A0FC0" w:rsidRPr="005A0FC0" w:rsidRDefault="005A0FC0" w:rsidP="005A0FC0">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2374"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375"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5A0FC0" w:rsidRPr="005A0FC0" w:rsidRDefault="005A0FC0" w:rsidP="005A0FC0">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5A0FC0" w:rsidRPr="005A0FC0" w:rsidTr="00ED5C6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ED5C66"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20/11/2020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865A8B" w:rsidP="005A0FC0">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SS E19 of 2019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865A8B" w:rsidP="005A0FC0">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Supply and Delivery of 4-Way Pole Top Boxes and Ready Boards</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Default="00ED5C66"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ARB Electrical Wholesalers (Pty)Ltd </w:t>
            </w:r>
          </w:p>
          <w:p w:rsidR="00ED5C66" w:rsidRPr="005A0FC0" w:rsidRDefault="00ED5C66" w:rsidP="005A0FC0">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ED5C66" w:rsidRPr="005A0FC0" w:rsidTr="00ED5C6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20/11/2020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SS E19 of 2019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Supply and Delivery of 4-Way Pole Top Boxes and Ready Boards</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Default="00ED5C66" w:rsidP="00ED5C6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CE Eletrical Contracting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4C6375" w:rsidP="00ED5C6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5A0FC0"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ED5C66"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25/11/2020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865A8B" w:rsidP="005A0FC0">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SS E34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865A8B" w:rsidP="005A0FC0">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Supply, Delivery &amp; Off-Loading of Metal Protective Distribution Kiosks</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Default="00ED5C66"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Edge Line Engineering(Pty)Ltd </w:t>
            </w:r>
          </w:p>
          <w:p w:rsidR="00ED5C66" w:rsidRPr="005A0FC0" w:rsidRDefault="00ED5C66" w:rsidP="005A0FC0">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4C6375"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Mondeor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ED5C66"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25/11/2020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SS E34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Supply, Delivery &amp; Off-Loading of Metal Protective Distribution Kiosks</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Default="00ED5C66" w:rsidP="00ED5C6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Secrete Steps Trading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307A0C" w:rsidP="00ED5C6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Norkem P</w:t>
            </w:r>
            <w:r w:rsidR="004C6375">
              <w:rPr>
                <w:rFonts w:ascii="Arial" w:eastAsia="Calibri" w:hAnsi="Arial" w:cs="Arial"/>
                <w:sz w:val="24"/>
                <w:szCs w:val="24"/>
                <w:lang w:val="en-US"/>
              </w:rPr>
              <w:t xml:space="preserve">ark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D5C66" w:rsidRPr="005A0FC0" w:rsidRDefault="00ED5C66" w:rsidP="00ED5C66">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5A0FC0"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14/07/2020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865A8B" w:rsidP="005A0FC0">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SS 71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865A8B" w:rsidP="005A0FC0">
            <w:pPr>
              <w:spacing w:after="0" w:line="240" w:lineRule="auto"/>
              <w:jc w:val="center"/>
              <w:rPr>
                <w:rFonts w:ascii="Arial" w:eastAsia="Calibri" w:hAnsi="Arial" w:cs="Arial"/>
                <w:sz w:val="24"/>
                <w:szCs w:val="24"/>
                <w:lang w:val="en-US"/>
              </w:rPr>
            </w:pPr>
            <w:r w:rsidRPr="00865A8B">
              <w:rPr>
                <w:rFonts w:ascii="Arial" w:eastAsia="Calibri" w:hAnsi="Arial" w:cs="Arial"/>
                <w:sz w:val="24"/>
                <w:szCs w:val="24"/>
              </w:rPr>
              <w:t>Supply &amp; Delivery of Telemetry Infrastructure for Water &amp; Sanitation Unit</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4C6375"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Specialist Sytem Engineering (Pty)Ltd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4C6375"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Centurion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5A0FC0"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1B03C8"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16/11</w:t>
            </w:r>
            <w:r w:rsidR="005A0FC0"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1B03C8"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1 OF 2019 SEC 4</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1B03C8"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Pressure pipes,  flexible couplings ,steel flanges, saddles and miscellaneous waterworks provisions </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Default="001B03C8" w:rsidP="005A0FC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Vk Distributors </w:t>
            </w:r>
          </w:p>
          <w:p w:rsidR="001B03C8" w:rsidRPr="005A0FC0" w:rsidRDefault="001B03C8" w:rsidP="00F84D02">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DC303F"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16/11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1 OF 2019 SEC 4</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Pressure pipes,  flexible couplings ,steel flanges, saddles and miscellaneous waterworks provisions </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Nolada 8 (Pty) Ltd</w:t>
            </w:r>
          </w:p>
          <w:p w:rsidR="00DC303F" w:rsidRDefault="00DC303F" w:rsidP="00DC303F">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DC303F"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16/11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1 OF 2019 SEC 4</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Pressure pipes,  flexible couplings ,steel flanges, saddles and miscellaneous waterworks provisions </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Genji Operational Development</w:t>
            </w:r>
          </w:p>
          <w:p w:rsidR="00DC303F" w:rsidRDefault="00DC303F" w:rsidP="00DC303F">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DC303F"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16/11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1 OF 2019 SEC 4</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Pressure pipes,  flexible couplings ,steel flanges, saddles and miscellaneous waterworks provisions </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NRB Piping Systems </w:t>
            </w:r>
          </w:p>
          <w:p w:rsidR="00DC303F" w:rsidRDefault="00DC303F" w:rsidP="00DC303F">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DC303F"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16/11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1 OF 2019 SEC 4</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Pressure pipes,  flexible couplings ,steel flanges, saddles and miscellaneous waterworks provisions </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Diya Valves Int</w:t>
            </w:r>
          </w:p>
          <w:p w:rsidR="00DC303F" w:rsidRDefault="00DC303F" w:rsidP="00DC303F">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DC303F" w:rsidRPr="005A0FC0" w:rsidTr="00ED5C66">
        <w:trPr>
          <w:trHeight w:val="370"/>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16/11</w:t>
            </w:r>
            <w:r w:rsidRPr="005A0FC0">
              <w:rPr>
                <w:rFonts w:ascii="Arial" w:eastAsia="Calibri" w:hAnsi="Arial" w:cs="Arial"/>
                <w:sz w:val="24"/>
                <w:szCs w:val="24"/>
                <w:lang w:val="en-US"/>
              </w:rPr>
              <w:t>/2020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1 OF 2019 SEC 4</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Pressure pipes,  flexible couplings ,steel flanges, saddles and miscellaneous </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Default="00DC303F" w:rsidP="00DC303F">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KFC Engineering &amp; Industrial Suppliers </w:t>
            </w:r>
          </w:p>
          <w:p w:rsidR="00DC303F" w:rsidRDefault="00DC303F" w:rsidP="00DC303F">
            <w:pPr>
              <w:spacing w:after="0" w:line="240" w:lineRule="auto"/>
              <w:jc w:val="center"/>
              <w:rPr>
                <w:rFonts w:ascii="Arial" w:eastAsia="Calibri" w:hAnsi="Arial" w:cs="Arial"/>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b/>
                <w:sz w:val="24"/>
                <w:szCs w:val="24"/>
                <w:lang w:val="en-US"/>
              </w:rPr>
            </w:pPr>
            <w:r w:rsidRPr="005A0FC0">
              <w:rPr>
                <w:rFonts w:ascii="Arial" w:eastAsia="Calibri" w:hAnsi="Arial" w:cs="Arial"/>
                <w:b/>
                <w:sz w:val="24"/>
                <w:szCs w:val="24"/>
                <w:lang w:val="en-US"/>
              </w:rPr>
              <w:t>Rate Based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PMB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C303F" w:rsidRPr="005A0FC0" w:rsidRDefault="00DC303F" w:rsidP="00DC303F">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r w:rsidR="00F84D02" w:rsidRPr="005A0FC0" w:rsidTr="00DC303F">
        <w:trPr>
          <w:trHeight w:val="1553"/>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04/11/2020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8 of 2019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 of Firefighting Form </w:t>
            </w:r>
          </w:p>
        </w:tc>
        <w:tc>
          <w:tcPr>
            <w:tcW w:w="2374"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MOKSA Electrical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1 595.05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sidRPr="005A0FC0">
              <w:rPr>
                <w:rFonts w:ascii="Arial" w:eastAsia="Calibri" w:hAnsi="Arial" w:cs="Arial"/>
                <w:sz w:val="24"/>
                <w:szCs w:val="24"/>
                <w:lang w:val="en-US"/>
              </w:rPr>
              <w:t>3 years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Dormerton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84D02" w:rsidRPr="005A0FC0" w:rsidRDefault="00F84D02" w:rsidP="00F84D02">
            <w:pPr>
              <w:spacing w:after="0" w:line="240" w:lineRule="auto"/>
              <w:jc w:val="center"/>
              <w:rPr>
                <w:rFonts w:ascii="Arial" w:eastAsia="Times New Roman" w:hAnsi="Arial" w:cs="Arial"/>
                <w:sz w:val="24"/>
                <w:szCs w:val="24"/>
                <w:lang w:val="en-US"/>
              </w:rPr>
            </w:pPr>
            <w:r w:rsidRPr="005A0FC0">
              <w:rPr>
                <w:rFonts w:ascii="Arial" w:eastAsia="Times New Roman" w:hAnsi="Arial" w:cs="Arial"/>
                <w:sz w:val="24"/>
                <w:szCs w:val="24"/>
                <w:lang w:val="en-US"/>
              </w:rPr>
              <w:t>Level 1</w:t>
            </w:r>
          </w:p>
        </w:tc>
      </w:tr>
    </w:tbl>
    <w:p w:rsidR="005A0FC0" w:rsidRPr="005A0FC0" w:rsidRDefault="005A0FC0" w:rsidP="005A0FC0">
      <w:pPr>
        <w:spacing w:after="0" w:line="240" w:lineRule="auto"/>
        <w:jc w:val="center"/>
        <w:rPr>
          <w:rFonts w:ascii="Arial" w:eastAsia="Times New Roman" w:hAnsi="Arial" w:cs="Arial"/>
          <w:b/>
          <w:sz w:val="24"/>
          <w:szCs w:val="24"/>
          <w:lang w:val="en-GB"/>
        </w:rPr>
      </w:pPr>
    </w:p>
    <w:p w:rsidR="005A0FC0" w:rsidRPr="005A0FC0" w:rsidRDefault="005A0FC0" w:rsidP="005A0FC0">
      <w:pPr>
        <w:spacing w:after="0" w:line="240" w:lineRule="auto"/>
        <w:rPr>
          <w:rFonts w:ascii="Times New Roman" w:eastAsia="Times New Roman" w:hAnsi="Times New Roman" w:cs="Times New Roman"/>
          <w:b/>
          <w:sz w:val="24"/>
          <w:szCs w:val="24"/>
          <w:lang w:val="en-US"/>
        </w:rPr>
      </w:pPr>
    </w:p>
    <w:p w:rsidR="005A0FC0" w:rsidRPr="005A0FC0" w:rsidRDefault="005A0FC0" w:rsidP="005A0FC0">
      <w:pPr>
        <w:spacing w:after="0" w:line="240" w:lineRule="auto"/>
        <w:rPr>
          <w:rFonts w:ascii="Times New Roman" w:eastAsia="Times New Roman" w:hAnsi="Times New Roman" w:cs="Times New Roman"/>
          <w:sz w:val="24"/>
          <w:szCs w:val="24"/>
          <w:lang w:val="en-US"/>
        </w:rPr>
      </w:pPr>
    </w:p>
    <w:p w:rsidR="005A0FC0" w:rsidRPr="005A0FC0" w:rsidRDefault="005A0FC0" w:rsidP="005A0FC0">
      <w:pPr>
        <w:spacing w:after="0" w:line="240" w:lineRule="auto"/>
        <w:rPr>
          <w:rFonts w:ascii="Times New Roman" w:eastAsia="Times New Roman" w:hAnsi="Times New Roman" w:cs="Times New Roman"/>
          <w:sz w:val="24"/>
          <w:szCs w:val="24"/>
          <w:lang w:val="en-US"/>
        </w:rPr>
      </w:pPr>
    </w:p>
    <w:p w:rsidR="005A0FC0" w:rsidRPr="005A0FC0" w:rsidRDefault="005A0FC0" w:rsidP="005A0FC0">
      <w:pPr>
        <w:spacing w:after="0" w:line="240" w:lineRule="auto"/>
        <w:rPr>
          <w:rFonts w:ascii="Times New Roman" w:eastAsia="Times New Roman" w:hAnsi="Times New Roman" w:cs="Times New Roman"/>
          <w:sz w:val="24"/>
          <w:szCs w:val="24"/>
          <w:lang w:val="en-US"/>
        </w:rPr>
      </w:pPr>
    </w:p>
    <w:p w:rsidR="005A0FC0" w:rsidRPr="005A0FC0" w:rsidRDefault="005A0FC0" w:rsidP="005A0FC0">
      <w:pPr>
        <w:spacing w:after="0" w:line="240" w:lineRule="auto"/>
        <w:rPr>
          <w:rFonts w:ascii="Times New Roman" w:eastAsia="Times New Roman" w:hAnsi="Times New Roman" w:cs="Times New Roman"/>
          <w:sz w:val="24"/>
          <w:szCs w:val="24"/>
          <w:lang w:val="en-US"/>
        </w:rPr>
      </w:pPr>
    </w:p>
    <w:tbl>
      <w:tblPr>
        <w:tblW w:w="14896" w:type="dxa"/>
        <w:tblInd w:w="108" w:type="dxa"/>
        <w:tblLayout w:type="fixed"/>
        <w:tblLook w:val="04A0" w:firstRow="1" w:lastRow="0" w:firstColumn="1" w:lastColumn="0" w:noHBand="0" w:noVBand="1"/>
      </w:tblPr>
      <w:tblGrid>
        <w:gridCol w:w="1134"/>
        <w:gridCol w:w="1701"/>
        <w:gridCol w:w="1701"/>
        <w:gridCol w:w="1701"/>
        <w:gridCol w:w="1348"/>
        <w:gridCol w:w="1629"/>
        <w:gridCol w:w="1302"/>
        <w:gridCol w:w="1108"/>
        <w:gridCol w:w="1492"/>
        <w:gridCol w:w="1780"/>
      </w:tblGrid>
      <w:tr w:rsidR="005A0FC0" w:rsidRPr="005A0FC0" w:rsidTr="00AE0749">
        <w:trPr>
          <w:trHeight w:val="420"/>
        </w:trPr>
        <w:tc>
          <w:tcPr>
            <w:tcW w:w="14896" w:type="dxa"/>
            <w:gridSpan w:val="10"/>
            <w:shd w:val="clear" w:color="auto" w:fill="auto"/>
            <w:noWrap/>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u w:val="single"/>
                <w:lang w:val="en-US"/>
              </w:rPr>
            </w:pPr>
          </w:p>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u w:val="single"/>
                <w:lang w:val="en-US"/>
              </w:rPr>
            </w:pPr>
          </w:p>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u w:val="single"/>
                <w:lang w:val="en-US"/>
              </w:rPr>
            </w:pPr>
          </w:p>
          <w:p w:rsidR="005A0FC0" w:rsidRDefault="005A0FC0" w:rsidP="005A0FC0">
            <w:pPr>
              <w:spacing w:after="0" w:line="240" w:lineRule="auto"/>
              <w:jc w:val="center"/>
              <w:rPr>
                <w:rFonts w:ascii="Times New Roman" w:eastAsia="Times New Roman" w:hAnsi="Times New Roman" w:cs="Times New Roman"/>
                <w:b/>
                <w:bCs/>
                <w:color w:val="000000"/>
                <w:sz w:val="24"/>
                <w:szCs w:val="24"/>
                <w:u w:val="single"/>
                <w:lang w:val="en-US"/>
              </w:rPr>
            </w:pPr>
          </w:p>
          <w:p w:rsidR="00F84D02" w:rsidRDefault="00F84D02" w:rsidP="005A0FC0">
            <w:pPr>
              <w:spacing w:after="0" w:line="240" w:lineRule="auto"/>
              <w:jc w:val="center"/>
              <w:rPr>
                <w:rFonts w:ascii="Times New Roman" w:eastAsia="Times New Roman" w:hAnsi="Times New Roman" w:cs="Times New Roman"/>
                <w:b/>
                <w:bCs/>
                <w:color w:val="000000"/>
                <w:sz w:val="24"/>
                <w:szCs w:val="24"/>
                <w:u w:val="single"/>
                <w:lang w:val="en-US"/>
              </w:rPr>
            </w:pPr>
          </w:p>
          <w:p w:rsidR="00F84D02" w:rsidRPr="005A0FC0" w:rsidRDefault="00F84D02" w:rsidP="005A0FC0">
            <w:pPr>
              <w:spacing w:after="0" w:line="240" w:lineRule="auto"/>
              <w:jc w:val="center"/>
              <w:rPr>
                <w:rFonts w:ascii="Times New Roman" w:eastAsia="Times New Roman" w:hAnsi="Times New Roman" w:cs="Times New Roman"/>
                <w:b/>
                <w:bCs/>
                <w:color w:val="000000"/>
                <w:sz w:val="24"/>
                <w:szCs w:val="24"/>
                <w:u w:val="single"/>
                <w:lang w:val="en-US"/>
              </w:rPr>
            </w:pPr>
          </w:p>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u w:val="single"/>
                <w:lang w:val="en-US"/>
              </w:rPr>
            </w:pPr>
          </w:p>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u w:val="single"/>
                <w:lang w:val="en-US"/>
              </w:rPr>
            </w:pPr>
            <w:r w:rsidRPr="005A0FC0">
              <w:rPr>
                <w:rFonts w:ascii="Times New Roman" w:eastAsia="Times New Roman" w:hAnsi="Times New Roman" w:cs="Times New Roman"/>
                <w:b/>
                <w:bCs/>
                <w:color w:val="000000"/>
                <w:sz w:val="24"/>
                <w:szCs w:val="24"/>
                <w:u w:val="single"/>
                <w:lang w:val="en-US"/>
              </w:rPr>
              <w:t xml:space="preserve">SECTION 36: DEVIATION  </w:t>
            </w:r>
          </w:p>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eastAsia="en-ZA"/>
              </w:rPr>
            </w:pPr>
          </w:p>
        </w:tc>
      </w:tr>
      <w:tr w:rsidR="005A0FC0" w:rsidRPr="005A0FC0" w:rsidTr="00AE0749">
        <w:trPr>
          <w:trHeight w:val="420"/>
        </w:trPr>
        <w:tc>
          <w:tcPr>
            <w:tcW w:w="14896" w:type="dxa"/>
            <w:gridSpan w:val="10"/>
            <w:shd w:val="clear" w:color="auto" w:fill="auto"/>
            <w:noWrap/>
            <w:vAlign w:val="center"/>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p>
        </w:tc>
      </w:tr>
      <w:tr w:rsidR="005A0FC0" w:rsidRPr="005A0FC0" w:rsidTr="00AE0749">
        <w:trPr>
          <w:trHeight w:val="600"/>
        </w:trPr>
        <w:tc>
          <w:tcPr>
            <w:tcW w:w="1134" w:type="dxa"/>
            <w:tcBorders>
              <w:left w:val="single" w:sz="8" w:space="0" w:color="auto"/>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Contract No.</w:t>
            </w:r>
          </w:p>
        </w:tc>
        <w:tc>
          <w:tcPr>
            <w:tcW w:w="1701"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Description</w:t>
            </w:r>
          </w:p>
        </w:tc>
        <w:tc>
          <w:tcPr>
            <w:tcW w:w="1701"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Appointed Service provider</w:t>
            </w:r>
          </w:p>
        </w:tc>
        <w:tc>
          <w:tcPr>
            <w:tcW w:w="1701"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 xml:space="preserve"> Amount  </w:t>
            </w:r>
          </w:p>
        </w:tc>
        <w:tc>
          <w:tcPr>
            <w:tcW w:w="1348"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Period</w:t>
            </w:r>
          </w:p>
        </w:tc>
        <w:tc>
          <w:tcPr>
            <w:tcW w:w="1629"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Project Manager</w:t>
            </w:r>
          </w:p>
        </w:tc>
        <w:tc>
          <w:tcPr>
            <w:tcW w:w="1302" w:type="dxa"/>
            <w:tcBorders>
              <w:left w:val="nil"/>
              <w:bottom w:val="nil"/>
              <w:right w:val="single" w:sz="4" w:space="0" w:color="auto"/>
            </w:tcBorders>
            <w:shd w:val="clear" w:color="000000" w:fill="A6A6A6"/>
            <w:noWrap/>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Assigned to</w:t>
            </w:r>
          </w:p>
        </w:tc>
        <w:tc>
          <w:tcPr>
            <w:tcW w:w="1108"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BBBEE</w:t>
            </w:r>
          </w:p>
        </w:tc>
        <w:tc>
          <w:tcPr>
            <w:tcW w:w="1492"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Process  Utilized</w:t>
            </w:r>
          </w:p>
        </w:tc>
        <w:tc>
          <w:tcPr>
            <w:tcW w:w="1780" w:type="dxa"/>
            <w:tcBorders>
              <w:left w:val="nil"/>
              <w:bottom w:val="nil"/>
              <w:right w:val="single" w:sz="4" w:space="0" w:color="auto"/>
            </w:tcBorders>
            <w:shd w:val="clear" w:color="000000" w:fill="A6A6A6"/>
            <w:vAlign w:val="center"/>
            <w:hideMark/>
          </w:tcPr>
          <w:p w:rsidR="005A0FC0" w:rsidRPr="005A0FC0" w:rsidRDefault="005A0FC0" w:rsidP="005A0FC0">
            <w:pPr>
              <w:spacing w:after="0" w:line="240" w:lineRule="auto"/>
              <w:jc w:val="center"/>
              <w:rPr>
                <w:rFonts w:ascii="Times New Roman" w:eastAsia="Times New Roman" w:hAnsi="Times New Roman" w:cs="Times New Roman"/>
                <w:b/>
                <w:bCs/>
                <w:color w:val="000000"/>
                <w:sz w:val="24"/>
                <w:szCs w:val="24"/>
                <w:lang w:val="en-US"/>
              </w:rPr>
            </w:pPr>
            <w:r w:rsidRPr="005A0FC0">
              <w:rPr>
                <w:rFonts w:ascii="Times New Roman" w:eastAsia="Times New Roman" w:hAnsi="Times New Roman" w:cs="Times New Roman"/>
                <w:b/>
                <w:bCs/>
                <w:color w:val="000000"/>
                <w:sz w:val="24"/>
                <w:szCs w:val="24"/>
                <w:lang w:val="en-US"/>
              </w:rPr>
              <w:t>Comment/Status</w:t>
            </w:r>
          </w:p>
        </w:tc>
      </w:tr>
      <w:tr w:rsidR="005A0FC0" w:rsidRPr="005A0FC0" w:rsidTr="00AE0749">
        <w:trPr>
          <w:trHeight w:val="526"/>
        </w:trPr>
        <w:tc>
          <w:tcPr>
            <w:tcW w:w="148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A0FC0" w:rsidRPr="005A0FC0" w:rsidRDefault="005A0FC0" w:rsidP="005A0FC0">
            <w:pPr>
              <w:spacing w:after="0" w:line="240" w:lineRule="auto"/>
              <w:jc w:val="center"/>
              <w:rPr>
                <w:rFonts w:ascii="Times New Roman" w:eastAsia="Times New Roman" w:hAnsi="Times New Roman" w:cs="Times New Roman"/>
                <w:b/>
                <w:color w:val="000000"/>
                <w:sz w:val="24"/>
                <w:szCs w:val="24"/>
                <w:lang w:val="en-US"/>
              </w:rPr>
            </w:pPr>
            <w:r w:rsidRPr="005A0FC0">
              <w:rPr>
                <w:rFonts w:ascii="Times New Roman" w:eastAsia="Times New Roman" w:hAnsi="Times New Roman" w:cs="Times New Roman"/>
                <w:b/>
                <w:color w:val="000000"/>
                <w:sz w:val="24"/>
                <w:szCs w:val="24"/>
                <w:lang w:val="en-US"/>
              </w:rPr>
              <w:t>N/A</w:t>
            </w:r>
          </w:p>
        </w:tc>
      </w:tr>
    </w:tbl>
    <w:p w:rsidR="005A0FC0" w:rsidRPr="005A0FC0" w:rsidRDefault="005A0FC0" w:rsidP="005A0FC0">
      <w:pPr>
        <w:tabs>
          <w:tab w:val="left" w:pos="2000"/>
        </w:tabs>
        <w:spacing w:after="0" w:line="240" w:lineRule="auto"/>
        <w:outlineLvl w:val="0"/>
        <w:rPr>
          <w:rFonts w:ascii="Arial" w:eastAsia="Times New Roman" w:hAnsi="Arial" w:cs="Arial"/>
          <w:b/>
          <w:sz w:val="24"/>
          <w:szCs w:val="24"/>
          <w:lang w:val="en-US"/>
        </w:rPr>
      </w:pPr>
    </w:p>
    <w:p w:rsidR="005A0FC0" w:rsidRPr="005A0FC0" w:rsidRDefault="005A0FC0" w:rsidP="005A0FC0">
      <w:pPr>
        <w:tabs>
          <w:tab w:val="left" w:pos="2000"/>
        </w:tabs>
        <w:spacing w:after="0" w:line="240" w:lineRule="auto"/>
        <w:outlineLvl w:val="0"/>
        <w:rPr>
          <w:rFonts w:ascii="Arial" w:eastAsia="Times New Roman" w:hAnsi="Arial" w:cs="Arial"/>
          <w:sz w:val="24"/>
          <w:szCs w:val="24"/>
          <w:lang w:val="en-US"/>
        </w:rPr>
      </w:pPr>
    </w:p>
    <w:p w:rsidR="005A0FC0" w:rsidRPr="005A0FC0" w:rsidRDefault="005A0FC0" w:rsidP="005A0FC0">
      <w:pPr>
        <w:spacing w:after="0" w:line="240" w:lineRule="auto"/>
        <w:rPr>
          <w:rFonts w:ascii="Arial" w:eastAsia="Times New Roman" w:hAnsi="Arial" w:cs="Arial"/>
          <w:b/>
          <w:sz w:val="24"/>
          <w:szCs w:val="24"/>
          <w:lang w:val="en-US"/>
        </w:rPr>
      </w:pPr>
    </w:p>
    <w:p w:rsidR="005A0FC0" w:rsidRPr="005A0FC0" w:rsidRDefault="005A0FC0" w:rsidP="005A0FC0">
      <w:pPr>
        <w:tabs>
          <w:tab w:val="left" w:pos="2000"/>
        </w:tabs>
        <w:spacing w:after="0" w:line="240" w:lineRule="auto"/>
        <w:outlineLvl w:val="0"/>
        <w:rPr>
          <w:rFonts w:ascii="Arial" w:eastAsia="Times New Roman" w:hAnsi="Arial" w:cs="Arial"/>
          <w:b/>
          <w:sz w:val="24"/>
          <w:szCs w:val="24"/>
          <w:lang w:val="en-GB"/>
        </w:rPr>
      </w:pPr>
    </w:p>
    <w:p w:rsidR="002054EA" w:rsidRDefault="002054EA"/>
    <w:sectPr w:rsidR="002054EA" w:rsidSect="00AE0749">
      <w:pgSz w:w="16834" w:h="11909" w:orient="landscape" w:code="9"/>
      <w:pgMar w:top="850" w:right="850"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FC" w:rsidRDefault="000D71FC">
      <w:pPr>
        <w:spacing w:after="0" w:line="240" w:lineRule="auto"/>
      </w:pPr>
      <w:r>
        <w:separator/>
      </w:r>
    </w:p>
  </w:endnote>
  <w:endnote w:type="continuationSeparator" w:id="0">
    <w:p w:rsidR="000D71FC" w:rsidRDefault="000D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76" w:rsidRPr="00D072EF" w:rsidRDefault="00AB5276">
    <w:pPr>
      <w:pStyle w:val="Footer"/>
      <w:jc w:val="right"/>
      <w:rPr>
        <w:rFonts w:ascii="Arial" w:hAnsi="Arial" w:cs="Arial"/>
        <w:sz w:val="20"/>
        <w:szCs w:val="20"/>
      </w:rPr>
    </w:pPr>
    <w:r w:rsidRPr="00D072EF">
      <w:rPr>
        <w:rFonts w:ascii="Arial" w:hAnsi="Arial" w:cs="Arial"/>
        <w:sz w:val="20"/>
        <w:szCs w:val="20"/>
      </w:rPr>
      <w:fldChar w:fldCharType="begin"/>
    </w:r>
    <w:r w:rsidRPr="00D072EF">
      <w:rPr>
        <w:rFonts w:ascii="Arial" w:hAnsi="Arial" w:cs="Arial"/>
        <w:sz w:val="20"/>
        <w:szCs w:val="20"/>
      </w:rPr>
      <w:instrText xml:space="preserve"> PAGE   \* MERGEFORMAT </w:instrText>
    </w:r>
    <w:r w:rsidRPr="00D072EF">
      <w:rPr>
        <w:rFonts w:ascii="Arial" w:hAnsi="Arial" w:cs="Arial"/>
        <w:sz w:val="20"/>
        <w:szCs w:val="20"/>
      </w:rPr>
      <w:fldChar w:fldCharType="separate"/>
    </w:r>
    <w:r w:rsidR="00885277">
      <w:rPr>
        <w:rFonts w:ascii="Arial" w:hAnsi="Arial" w:cs="Arial"/>
        <w:noProof/>
        <w:sz w:val="20"/>
        <w:szCs w:val="20"/>
      </w:rPr>
      <w:t>12</w:t>
    </w:r>
    <w:r w:rsidRPr="00D072EF">
      <w:rPr>
        <w:rFonts w:ascii="Arial" w:hAnsi="Arial" w:cs="Arial"/>
        <w:sz w:val="20"/>
        <w:szCs w:val="20"/>
      </w:rPr>
      <w:fldChar w:fldCharType="end"/>
    </w:r>
  </w:p>
  <w:p w:rsidR="00AB5276" w:rsidRDefault="00AB52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FC" w:rsidRDefault="000D71FC">
      <w:pPr>
        <w:spacing w:after="0" w:line="240" w:lineRule="auto"/>
      </w:pPr>
      <w:r>
        <w:separator/>
      </w:r>
    </w:p>
  </w:footnote>
  <w:footnote w:type="continuationSeparator" w:id="0">
    <w:p w:rsidR="000D71FC" w:rsidRDefault="000D7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76" w:rsidRDefault="00AB5276" w:rsidP="00AE07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5276" w:rsidRDefault="00AB5276" w:rsidP="00AE0749">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76" w:rsidRDefault="00AB5276" w:rsidP="00AE0749">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1E8B"/>
    <w:multiLevelType w:val="multilevel"/>
    <w:tmpl w:val="3A7047E4"/>
    <w:lvl w:ilvl="0">
      <w:start w:val="1"/>
      <w:numFmt w:val="decimal"/>
      <w:lvlText w:val="%1."/>
      <w:lvlJc w:val="left"/>
      <w:pPr>
        <w:ind w:left="720" w:hanging="360"/>
      </w:pPr>
      <w:rPr>
        <w:rFonts w:ascii="Calibri" w:eastAsia="Times New Roman" w:hAnsi="Calibri"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1236783"/>
    <w:multiLevelType w:val="multilevel"/>
    <w:tmpl w:val="C9CC24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0"/>
    <w:rsid w:val="00032C0F"/>
    <w:rsid w:val="000D71FC"/>
    <w:rsid w:val="001B03C8"/>
    <w:rsid w:val="002054EA"/>
    <w:rsid w:val="002E2492"/>
    <w:rsid w:val="00307A0C"/>
    <w:rsid w:val="00336FCE"/>
    <w:rsid w:val="004B5766"/>
    <w:rsid w:val="004C0827"/>
    <w:rsid w:val="004C6375"/>
    <w:rsid w:val="004F3C01"/>
    <w:rsid w:val="005A0FC0"/>
    <w:rsid w:val="005F5C23"/>
    <w:rsid w:val="00631A7A"/>
    <w:rsid w:val="007A244F"/>
    <w:rsid w:val="007C4AFF"/>
    <w:rsid w:val="00853D83"/>
    <w:rsid w:val="00865A8B"/>
    <w:rsid w:val="00885277"/>
    <w:rsid w:val="0090032F"/>
    <w:rsid w:val="009C3451"/>
    <w:rsid w:val="00AB5276"/>
    <w:rsid w:val="00AE0749"/>
    <w:rsid w:val="00BB5698"/>
    <w:rsid w:val="00DA3D74"/>
    <w:rsid w:val="00DA7412"/>
    <w:rsid w:val="00DC303F"/>
    <w:rsid w:val="00DE5EB2"/>
    <w:rsid w:val="00E31DA0"/>
    <w:rsid w:val="00ED5C66"/>
    <w:rsid w:val="00F84D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3967"/>
  <w15:chartTrackingRefBased/>
  <w15:docId w15:val="{3F4FA076-FBA5-41B1-B8FC-85DDB88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FC0"/>
  </w:style>
  <w:style w:type="paragraph" w:styleId="Footer">
    <w:name w:val="footer"/>
    <w:basedOn w:val="Normal"/>
    <w:link w:val="FooterChar"/>
    <w:uiPriority w:val="99"/>
    <w:unhideWhenUsed/>
    <w:rsid w:val="005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C0"/>
  </w:style>
  <w:style w:type="character" w:styleId="PageNumber">
    <w:name w:val="page number"/>
    <w:basedOn w:val="DefaultParagraphFont"/>
    <w:rsid w:val="005A0FC0"/>
  </w:style>
  <w:style w:type="character" w:styleId="Hyperlink">
    <w:name w:val="Hyperlink"/>
    <w:uiPriority w:val="99"/>
    <w:unhideWhenUsed/>
    <w:rsid w:val="005A0FC0"/>
    <w:rPr>
      <w:color w:val="0000FF"/>
      <w:u w:val="single"/>
    </w:rPr>
  </w:style>
  <w:style w:type="paragraph" w:styleId="ListParagraph">
    <w:name w:val="List Paragraph"/>
    <w:basedOn w:val="Normal"/>
    <w:uiPriority w:val="34"/>
    <w:qFormat/>
    <w:rsid w:val="00032C0F"/>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A7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4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911">
      <w:bodyDiv w:val="1"/>
      <w:marLeft w:val="0"/>
      <w:marRight w:val="0"/>
      <w:marTop w:val="0"/>
      <w:marBottom w:val="0"/>
      <w:divBdr>
        <w:top w:val="none" w:sz="0" w:space="0" w:color="auto"/>
        <w:left w:val="none" w:sz="0" w:space="0" w:color="auto"/>
        <w:bottom w:val="none" w:sz="0" w:space="0" w:color="auto"/>
        <w:right w:val="none" w:sz="0" w:space="0" w:color="auto"/>
      </w:divBdr>
    </w:div>
    <w:div w:id="1078480884">
      <w:bodyDiv w:val="1"/>
      <w:marLeft w:val="0"/>
      <w:marRight w:val="0"/>
      <w:marTop w:val="0"/>
      <w:marBottom w:val="0"/>
      <w:divBdr>
        <w:top w:val="none" w:sz="0" w:space="0" w:color="auto"/>
        <w:left w:val="none" w:sz="0" w:space="0" w:color="auto"/>
        <w:bottom w:val="none" w:sz="0" w:space="0" w:color="auto"/>
        <w:right w:val="none" w:sz="0" w:space="0" w:color="auto"/>
      </w:divBdr>
    </w:div>
    <w:div w:id="1430850438">
      <w:bodyDiv w:val="1"/>
      <w:marLeft w:val="0"/>
      <w:marRight w:val="0"/>
      <w:marTop w:val="0"/>
      <w:marBottom w:val="0"/>
      <w:divBdr>
        <w:top w:val="none" w:sz="0" w:space="0" w:color="auto"/>
        <w:left w:val="none" w:sz="0" w:space="0" w:color="auto"/>
        <w:bottom w:val="none" w:sz="0" w:space="0" w:color="auto"/>
        <w:right w:val="none" w:sz="0" w:space="0" w:color="auto"/>
      </w:divBdr>
    </w:div>
    <w:div w:id="1485002595">
      <w:bodyDiv w:val="1"/>
      <w:marLeft w:val="0"/>
      <w:marRight w:val="0"/>
      <w:marTop w:val="0"/>
      <w:marBottom w:val="0"/>
      <w:divBdr>
        <w:top w:val="none" w:sz="0" w:space="0" w:color="auto"/>
        <w:left w:val="none" w:sz="0" w:space="0" w:color="auto"/>
        <w:bottom w:val="none" w:sz="0" w:space="0" w:color="auto"/>
        <w:right w:val="none" w:sz="0" w:space="0" w:color="auto"/>
      </w:divBdr>
    </w:div>
    <w:div w:id="19530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Thokozani Ngcobo</dc:creator>
  <cp:keywords/>
  <dc:description/>
  <cp:lastModifiedBy>Zoleka C. Bomoyi</cp:lastModifiedBy>
  <cp:revision>3</cp:revision>
  <cp:lastPrinted>2020-12-11T09:05:00Z</cp:lastPrinted>
  <dcterms:created xsi:type="dcterms:W3CDTF">2021-09-07T12:57:00Z</dcterms:created>
  <dcterms:modified xsi:type="dcterms:W3CDTF">2021-09-07T12:58:00Z</dcterms:modified>
</cp:coreProperties>
</file>