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7A0" w:rsidRDefault="001877A0" w:rsidP="009909B6">
      <w:pPr>
        <w:pStyle w:val="NoSpacing"/>
        <w:spacing w:line="276" w:lineRule="auto"/>
        <w:rPr>
          <w:rFonts w:ascii="Arial" w:eastAsiaTheme="majorEastAsia" w:hAnsi="Arial" w:cs="Arial"/>
          <w:lang w:val="en-ZA"/>
        </w:rPr>
      </w:pPr>
      <w:r>
        <w:rPr>
          <w:rFonts w:ascii="Arial" w:eastAsiaTheme="majorEastAsia" w:hAnsi="Arial" w:cs="Arial"/>
          <w:lang w:val="en-ZA"/>
        </w:rPr>
        <w:t xml:space="preserve"> </w:t>
      </w:r>
    </w:p>
    <w:sdt>
      <w:sdtPr>
        <w:rPr>
          <w:rFonts w:ascii="Arial" w:eastAsiaTheme="majorEastAsia" w:hAnsi="Arial" w:cs="Arial"/>
          <w:lang w:val="en-ZA"/>
        </w:rPr>
        <w:id w:val="28884989"/>
        <w:docPartObj>
          <w:docPartGallery w:val="Cover Pages"/>
          <w:docPartUnique/>
        </w:docPartObj>
      </w:sdtPr>
      <w:sdtEndPr>
        <w:rPr>
          <w:rFonts w:eastAsiaTheme="minorEastAsia"/>
        </w:rPr>
      </w:sdtEndPr>
      <w:sdtContent>
        <w:p w:rsidR="004855D7" w:rsidRPr="000F2E9B" w:rsidRDefault="004855D7" w:rsidP="004855D7">
          <w:pPr>
            <w:pStyle w:val="NoSpacing"/>
            <w:spacing w:line="276" w:lineRule="auto"/>
            <w:jc w:val="center"/>
            <w:rPr>
              <w:rFonts w:ascii="Arial" w:eastAsiaTheme="majorEastAsia" w:hAnsi="Arial" w:cs="Arial"/>
              <w:lang w:val="en-ZA"/>
            </w:rPr>
          </w:pPr>
        </w:p>
        <w:p w:rsidR="004855D7" w:rsidRPr="000F2E9B" w:rsidRDefault="004855D7" w:rsidP="004855D7">
          <w:pPr>
            <w:pStyle w:val="NoSpacing"/>
            <w:spacing w:line="276" w:lineRule="auto"/>
            <w:jc w:val="center"/>
            <w:rPr>
              <w:rFonts w:ascii="Arial" w:eastAsiaTheme="majorEastAsia" w:hAnsi="Arial" w:cs="Arial"/>
              <w:lang w:val="en-ZA"/>
            </w:rPr>
          </w:pPr>
        </w:p>
        <w:p w:rsidR="004855D7" w:rsidRPr="000F2E9B" w:rsidRDefault="004855D7" w:rsidP="004855D7">
          <w:pPr>
            <w:pStyle w:val="NoSpacing"/>
            <w:spacing w:line="276" w:lineRule="auto"/>
            <w:jc w:val="center"/>
            <w:rPr>
              <w:rFonts w:ascii="Arial" w:eastAsiaTheme="majorEastAsia" w:hAnsi="Arial" w:cs="Arial"/>
              <w:lang w:val="en-ZA"/>
            </w:rPr>
          </w:pPr>
        </w:p>
        <w:p w:rsidR="004855D7" w:rsidRPr="000F2E9B" w:rsidRDefault="004855D7" w:rsidP="004855D7">
          <w:pPr>
            <w:pStyle w:val="NoSpacing"/>
            <w:spacing w:line="276" w:lineRule="auto"/>
            <w:jc w:val="center"/>
            <w:rPr>
              <w:rFonts w:ascii="Arial" w:eastAsiaTheme="majorEastAsia" w:hAnsi="Arial" w:cs="Arial"/>
              <w:lang w:val="en-ZA"/>
            </w:rPr>
          </w:pPr>
        </w:p>
        <w:p w:rsidR="004855D7" w:rsidRPr="000F2E9B" w:rsidRDefault="004855D7" w:rsidP="004855D7">
          <w:pPr>
            <w:pStyle w:val="NoSpacing"/>
            <w:spacing w:line="276" w:lineRule="auto"/>
            <w:jc w:val="center"/>
            <w:rPr>
              <w:rFonts w:ascii="Arial" w:eastAsiaTheme="majorEastAsia" w:hAnsi="Arial" w:cs="Arial"/>
              <w:lang w:val="en-ZA"/>
            </w:rPr>
          </w:pPr>
          <w:r w:rsidRPr="000F2E9B">
            <w:rPr>
              <w:rFonts w:ascii="Arial" w:eastAsiaTheme="majorEastAsia" w:hAnsi="Arial" w:cs="Arial"/>
              <w:noProof/>
              <w:lang w:val="en-ZA"/>
            </w:rPr>
            <w:drawing>
              <wp:inline distT="0" distB="0" distL="0" distR="0" wp14:anchorId="6D66E14B" wp14:editId="1EDDFBF3">
                <wp:extent cx="1114425" cy="1762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1762125"/>
                        </a:xfrm>
                        <a:prstGeom prst="rect">
                          <a:avLst/>
                        </a:prstGeom>
                        <a:noFill/>
                      </pic:spPr>
                    </pic:pic>
                  </a:graphicData>
                </a:graphic>
              </wp:inline>
            </w:drawing>
          </w:r>
        </w:p>
        <w:p w:rsidR="004855D7" w:rsidRDefault="004855D7" w:rsidP="004855D7">
          <w:pPr>
            <w:pStyle w:val="NoSpacing"/>
            <w:spacing w:line="276" w:lineRule="auto"/>
            <w:jc w:val="center"/>
            <w:rPr>
              <w:rFonts w:ascii="Arial" w:eastAsiaTheme="majorEastAsia" w:hAnsi="Arial" w:cs="Arial"/>
              <w:lang w:val="en-ZA"/>
            </w:rPr>
          </w:pPr>
        </w:p>
        <w:p w:rsidR="00B51D9B" w:rsidRDefault="002A1D8E" w:rsidP="004855D7">
          <w:pPr>
            <w:pStyle w:val="NoSpacing"/>
            <w:spacing w:line="276" w:lineRule="auto"/>
            <w:jc w:val="center"/>
            <w:rPr>
              <w:rFonts w:ascii="Arial" w:eastAsiaTheme="majorEastAsia" w:hAnsi="Arial" w:cs="Arial"/>
              <w:lang w:val="en-ZA"/>
            </w:rPr>
          </w:pPr>
          <w:r>
            <w:rPr>
              <w:rFonts w:ascii="Arial" w:eastAsiaTheme="majorEastAsia" w:hAnsi="Arial" w:cs="Arial"/>
              <w:lang w:val="en-ZA"/>
            </w:rPr>
            <w:t xml:space="preserve">                             </w:t>
          </w:r>
        </w:p>
        <w:p w:rsidR="00B51D9B" w:rsidRPr="000F2E9B" w:rsidRDefault="00B51D9B" w:rsidP="004855D7">
          <w:pPr>
            <w:pStyle w:val="NoSpacing"/>
            <w:spacing w:line="276" w:lineRule="auto"/>
            <w:jc w:val="center"/>
            <w:rPr>
              <w:rFonts w:ascii="Arial" w:eastAsiaTheme="majorEastAsia" w:hAnsi="Arial" w:cs="Arial"/>
              <w:lang w:val="en-ZA"/>
            </w:rPr>
          </w:pPr>
        </w:p>
        <w:p w:rsidR="00C508C1" w:rsidRDefault="00C508C1" w:rsidP="00C508C1">
          <w:pPr>
            <w:pStyle w:val="NoSpacing"/>
            <w:jc w:val="center"/>
            <w:rPr>
              <w:rFonts w:ascii="Arial" w:eastAsiaTheme="majorEastAsia" w:hAnsi="Arial" w:cs="Arial"/>
              <w:lang w:val="en-ZA"/>
            </w:rPr>
          </w:pPr>
          <w:proofErr w:type="spellStart"/>
          <w:r w:rsidRPr="00B51D9B">
            <w:rPr>
              <w:rFonts w:ascii="Arial" w:eastAsiaTheme="majorEastAsia" w:hAnsi="Arial" w:cs="Arial"/>
              <w:lang w:val="en-ZA"/>
            </w:rPr>
            <w:t>Msunduzi</w:t>
          </w:r>
          <w:proofErr w:type="spellEnd"/>
          <w:r w:rsidRPr="00B51D9B">
            <w:rPr>
              <w:rFonts w:ascii="Arial" w:eastAsiaTheme="majorEastAsia" w:hAnsi="Arial" w:cs="Arial"/>
              <w:lang w:val="en-ZA"/>
            </w:rPr>
            <w:t xml:space="preserve"> Municipality</w:t>
          </w:r>
        </w:p>
        <w:p w:rsidR="00B92E7E" w:rsidRPr="00B51D9B" w:rsidRDefault="00B92E7E" w:rsidP="00C508C1">
          <w:pPr>
            <w:pStyle w:val="NoSpacing"/>
            <w:jc w:val="center"/>
            <w:rPr>
              <w:rFonts w:ascii="Arial" w:eastAsiaTheme="majorEastAsia" w:hAnsi="Arial" w:cs="Arial"/>
              <w:lang w:val="en-ZA"/>
            </w:rPr>
          </w:pPr>
        </w:p>
        <w:p w:rsidR="002577D3" w:rsidRPr="00B51D9B" w:rsidRDefault="00B92E7E" w:rsidP="00FD153C">
          <w:pPr>
            <w:pStyle w:val="NoSpacing"/>
            <w:jc w:val="center"/>
            <w:rPr>
              <w:rFonts w:ascii="Arial" w:eastAsiaTheme="majorEastAsia" w:hAnsi="Arial" w:cs="Arial"/>
              <w:lang w:val="en-ZA"/>
            </w:rPr>
          </w:pPr>
          <w:r w:rsidRPr="00B92E7E">
            <w:t xml:space="preserve"> </w:t>
          </w:r>
          <w:r w:rsidRPr="00B92E7E">
            <w:rPr>
              <w:rFonts w:ascii="Arial" w:eastAsiaTheme="majorEastAsia" w:hAnsi="Arial" w:cs="Arial"/>
              <w:lang w:val="en-ZA"/>
            </w:rPr>
            <w:t>MFMA s71</w:t>
          </w:r>
        </w:p>
        <w:p w:rsidR="00B51D9B" w:rsidRPr="00B51D9B" w:rsidRDefault="00B51D9B" w:rsidP="00B51D9B">
          <w:pPr>
            <w:pStyle w:val="NoSpacing"/>
            <w:jc w:val="center"/>
            <w:rPr>
              <w:rFonts w:ascii="Arial" w:eastAsiaTheme="majorEastAsia" w:hAnsi="Arial" w:cs="Arial"/>
              <w:lang w:val="en-ZA"/>
            </w:rPr>
          </w:pPr>
        </w:p>
        <w:p w:rsidR="004855D7" w:rsidRPr="000F2E9B" w:rsidRDefault="004855D7" w:rsidP="004855D7">
          <w:pPr>
            <w:pStyle w:val="NoSpacing"/>
            <w:spacing w:line="276" w:lineRule="auto"/>
            <w:jc w:val="center"/>
            <w:rPr>
              <w:rFonts w:ascii="Arial" w:eastAsiaTheme="majorEastAsia" w:hAnsi="Arial" w:cs="Arial"/>
              <w:lang w:val="en-ZA"/>
            </w:rPr>
          </w:pPr>
        </w:p>
        <w:p w:rsidR="00AC6FAE" w:rsidRPr="000F2E9B" w:rsidRDefault="000146F1" w:rsidP="004855D7">
          <w:pPr>
            <w:pStyle w:val="NoSpacing"/>
            <w:spacing w:line="276" w:lineRule="auto"/>
            <w:jc w:val="center"/>
            <w:rPr>
              <w:rFonts w:ascii="Arial" w:eastAsiaTheme="majorEastAsia" w:hAnsi="Arial" w:cs="Arial"/>
            </w:rPr>
          </w:pPr>
          <w:r>
            <w:rPr>
              <w:rFonts w:ascii="Arial" w:eastAsiaTheme="majorEastAsia" w:hAnsi="Arial" w:cs="Arial"/>
              <w:noProof/>
              <w:lang w:val="en-ZA"/>
            </w:rPr>
            <mc:AlternateContent>
              <mc:Choice Requires="wps">
                <w:drawing>
                  <wp:anchor distT="0" distB="0" distL="114300" distR="114300" simplePos="0" relativeHeight="251663360" behindDoc="0" locked="0" layoutInCell="0" allowOverlap="1" wp14:anchorId="45175CF0" wp14:editId="2C553DDA">
                    <wp:simplePos x="0" y="0"/>
                    <wp:positionH relativeFrom="leftMargin">
                      <wp:align>center</wp:align>
                    </wp:positionH>
                    <wp:positionV relativeFrom="page">
                      <wp:align>center</wp:align>
                    </wp:positionV>
                    <wp:extent cx="90805" cy="11212830"/>
                    <wp:effectExtent l="0" t="0" r="23495" b="1524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83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5576C4E" id="Rectangle 5" o:spid="_x0000_s1026" style="position:absolute;margin-left:0;margin-top:0;width:7.15pt;height:882.9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" o:allowincell="f" fillcolor="white [3212]" strokecolor="#31849b [2408]">
                    <w10:wrap anchorx="margin" anchory="page"/>
                  </v:rect>
                </w:pict>
              </mc:Fallback>
            </mc:AlternateContent>
          </w:r>
          <w:r>
            <w:rPr>
              <w:rFonts w:ascii="Arial" w:eastAsiaTheme="majorEastAsia" w:hAnsi="Arial" w:cs="Arial"/>
              <w:noProof/>
              <w:lang w:val="en-ZA"/>
            </w:rPr>
            <mc:AlternateContent>
              <mc:Choice Requires="wps">
                <w:drawing>
                  <wp:anchor distT="0" distB="0" distL="114300" distR="114300" simplePos="0" relativeHeight="251662336" behindDoc="0" locked="0" layoutInCell="0" allowOverlap="1" wp14:anchorId="5D32A5CA" wp14:editId="7B0F2F2A">
                    <wp:simplePos x="0" y="0"/>
                    <wp:positionH relativeFrom="rightMargin">
                      <wp:align>center</wp:align>
                    </wp:positionH>
                    <wp:positionV relativeFrom="page">
                      <wp:align>center</wp:align>
                    </wp:positionV>
                    <wp:extent cx="90805" cy="11212830"/>
                    <wp:effectExtent l="0" t="0" r="23495" b="1524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83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ED66783" id="Rectangle 4" o:spid="_x0000_s1026" style="position:absolute;margin-left:0;margin-top:0;width:7.15pt;height:882.9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" o:allowincell="f" fillcolor="white [3212]" strokecolor="#31849b [2408]">
                    <w10:wrap anchorx="margin" anchory="page"/>
                  </v:rect>
                </w:pict>
              </mc:Fallback>
            </mc:AlternateContent>
          </w:r>
          <w:r>
            <w:rPr>
              <w:rFonts w:ascii="Arial" w:eastAsiaTheme="majorEastAsia" w:hAnsi="Arial" w:cs="Arial"/>
              <w:noProof/>
              <w:lang w:val="en-ZA"/>
            </w:rPr>
            <mc:AlternateContent>
              <mc:Choice Requires="wps">
                <w:drawing>
                  <wp:anchor distT="0" distB="0" distL="114300" distR="114300" simplePos="0" relativeHeight="251661312" behindDoc="0" locked="0" layoutInCell="0" allowOverlap="1" wp14:anchorId="109156F8" wp14:editId="32C2338C">
                    <wp:simplePos x="0" y="0"/>
                    <wp:positionH relativeFrom="page">
                      <wp:align>center</wp:align>
                    </wp:positionH>
                    <wp:positionV relativeFrom="topMargin">
                      <wp:align>top</wp:align>
                    </wp:positionV>
                    <wp:extent cx="7927340" cy="803275"/>
                    <wp:effectExtent l="0" t="0" r="21590" b="25400"/>
                    <wp:wrapNone/>
                    <wp:docPr id="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8032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0073504" id="Rectangle 3" o:spid="_x0000_s1026" style="position:absolute;margin-left:0;margin-top:0;width:624.2pt;height:63.2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" o:allowincell="f" fillcolor="#4bacc6 [3208]" strokecolor="#31849b [2408]">
                    <w10:wrap anchorx="page" anchory="margin"/>
                  </v:rect>
                </w:pict>
              </mc:Fallback>
            </mc:AlternateContent>
          </w:r>
        </w:p>
        <w:sdt>
          <w:sdtPr>
            <w:rPr>
              <w:rFonts w:ascii="Arial" w:eastAsiaTheme="majorEastAsia" w:hAnsi="Arial" w:cs="Arial"/>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AC6FAE" w:rsidRPr="000F2E9B" w:rsidRDefault="009B527C" w:rsidP="00B51D9B">
              <w:pPr>
                <w:pStyle w:val="NoSpacing"/>
                <w:spacing w:line="276" w:lineRule="auto"/>
                <w:jc w:val="center"/>
                <w:rPr>
                  <w:rFonts w:ascii="Arial" w:eastAsiaTheme="majorEastAsia" w:hAnsi="Arial" w:cs="Arial"/>
                </w:rPr>
              </w:pPr>
              <w:proofErr w:type="spellStart"/>
              <w:r>
                <w:rPr>
                  <w:rFonts w:ascii="Arial" w:eastAsiaTheme="majorEastAsia" w:hAnsi="Arial" w:cs="Arial"/>
                </w:rPr>
                <w:t>Msunduzi</w:t>
              </w:r>
              <w:proofErr w:type="spellEnd"/>
              <w:r>
                <w:rPr>
                  <w:rFonts w:ascii="Arial" w:eastAsiaTheme="majorEastAsia" w:hAnsi="Arial" w:cs="Arial"/>
                </w:rPr>
                <w:t xml:space="preserve"> Municipality</w:t>
              </w:r>
            </w:p>
          </w:sdtContent>
        </w:sdt>
        <w:p w:rsidR="00EA72E7" w:rsidRPr="00EA72E7" w:rsidRDefault="00830D76" w:rsidP="00EA72E7">
          <w:pPr>
            <w:pStyle w:val="NoSpacing"/>
            <w:jc w:val="center"/>
            <w:rPr>
              <w:rFonts w:ascii="Arial" w:hAnsi="Arial" w:cs="Arial"/>
            </w:rPr>
          </w:pPr>
          <w:r>
            <w:rPr>
              <w:rFonts w:ascii="Arial" w:hAnsi="Arial" w:cs="Arial"/>
            </w:rPr>
            <w:t>November</w:t>
          </w:r>
          <w:r w:rsidR="00853649">
            <w:rPr>
              <w:rFonts w:ascii="Arial" w:hAnsi="Arial" w:cs="Arial"/>
            </w:rPr>
            <w:t xml:space="preserve"> 2020</w:t>
          </w:r>
          <w:r w:rsidR="00EA72E7" w:rsidRPr="00EA72E7">
            <w:rPr>
              <w:rFonts w:ascii="Arial" w:hAnsi="Arial" w:cs="Arial"/>
            </w:rPr>
            <w:t xml:space="preserve"> </w:t>
          </w:r>
          <w:r w:rsidR="006C0A20">
            <w:rPr>
              <w:rFonts w:ascii="Arial" w:hAnsi="Arial" w:cs="Arial"/>
            </w:rPr>
            <w:t>Report</w:t>
          </w:r>
        </w:p>
        <w:p w:rsidR="00AC6FAE" w:rsidRPr="000F2E9B" w:rsidRDefault="00EA72E7" w:rsidP="00EA72E7">
          <w:pPr>
            <w:pStyle w:val="NoSpacing"/>
            <w:spacing w:line="276" w:lineRule="auto"/>
            <w:jc w:val="center"/>
            <w:rPr>
              <w:rFonts w:ascii="Arial" w:hAnsi="Arial" w:cs="Arial"/>
            </w:rPr>
          </w:pPr>
          <w:r w:rsidRPr="00EA72E7">
            <w:rPr>
              <w:rFonts w:ascii="Arial" w:hAnsi="Arial" w:cs="Arial"/>
            </w:rPr>
            <w:t>Budget &amp; Treasury Office</w:t>
          </w:r>
        </w:p>
        <w:p w:rsidR="00AC6FAE" w:rsidRPr="000F2E9B" w:rsidRDefault="000146F1" w:rsidP="004855D7">
          <w:pPr>
            <w:spacing w:after="0"/>
            <w:jc w:val="center"/>
            <w:rPr>
              <w:rFonts w:ascii="Arial" w:hAnsi="Arial" w:cs="Arial"/>
            </w:rPr>
          </w:pPr>
          <w:r>
            <w:rPr>
              <w:rFonts w:ascii="Arial" w:eastAsiaTheme="majorEastAsia" w:hAnsi="Arial" w:cs="Arial"/>
              <w:noProof/>
            </w:rPr>
            <mc:AlternateContent>
              <mc:Choice Requires="wps">
                <w:drawing>
                  <wp:anchor distT="0" distB="0" distL="114300" distR="114300" simplePos="0" relativeHeight="251660288" behindDoc="0" locked="0" layoutInCell="0" allowOverlap="1" wp14:anchorId="5F405853" wp14:editId="42895985">
                    <wp:simplePos x="0" y="0"/>
                    <wp:positionH relativeFrom="page">
                      <wp:align>center</wp:align>
                    </wp:positionH>
                    <wp:positionV relativeFrom="page">
                      <wp:posOffset>9860915</wp:posOffset>
                    </wp:positionV>
                    <wp:extent cx="7927340" cy="803275"/>
                    <wp:effectExtent l="0" t="0" r="21590" b="25400"/>
                    <wp:wrapNone/>
                    <wp:docPr id="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8032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3689C97" id="Rectangle 2" o:spid="_x0000_s1026" style="position:absolute;margin-left:0;margin-top:776.45pt;width:624.2pt;height:63.25pt;z-index:251660288;visibility:visible;mso-wrap-style:square;mso-width-percent:1050;mso-height-percent:900;mso-wrap-distance-left:9pt;mso-wrap-distance-top:0;mso-wrap-distance-right:9pt;mso-wrap-distance-bottom:0;mso-position-horizontal:center;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" o:allowincell="f" fillcolor="#4bacc6 [3208]" strokecolor="#31849b [2408]">
                    <w10:wrap anchorx="page" anchory="page"/>
                  </v:rect>
                </w:pict>
              </mc:Fallback>
            </mc:AlternateContent>
          </w:r>
          <w:r w:rsidR="00AC6FAE" w:rsidRPr="000F2E9B">
            <w:rPr>
              <w:rFonts w:ascii="Arial" w:hAnsi="Arial" w:cs="Arial"/>
            </w:rPr>
            <w:br w:type="page"/>
          </w:r>
        </w:p>
      </w:sdtContent>
    </w:sdt>
    <w:sdt>
      <w:sdtPr>
        <w:rPr>
          <w:rFonts w:ascii="Arial" w:eastAsiaTheme="minorHAnsi" w:hAnsi="Arial" w:cs="Arial"/>
          <w:b w:val="0"/>
          <w:bCs w:val="0"/>
          <w:color w:val="auto"/>
          <w:sz w:val="22"/>
          <w:szCs w:val="22"/>
          <w:lang w:val="en-ZA"/>
        </w:rPr>
        <w:id w:val="28885024"/>
        <w:docPartObj>
          <w:docPartGallery w:val="Table of Contents"/>
          <w:docPartUnique/>
        </w:docPartObj>
      </w:sdtPr>
      <w:sdtEndPr>
        <w:rPr>
          <w:rFonts w:eastAsiaTheme="minorEastAsia"/>
        </w:rPr>
      </w:sdtEndPr>
      <w:sdtContent>
        <w:sdt>
          <w:sdtPr>
            <w:rPr>
              <w:rFonts w:ascii="Arial" w:eastAsiaTheme="minorHAnsi" w:hAnsi="Arial" w:cs="Arial"/>
              <w:b w:val="0"/>
              <w:bCs w:val="0"/>
              <w:color w:val="auto"/>
              <w:sz w:val="22"/>
              <w:szCs w:val="22"/>
              <w:lang w:val="en-ZA"/>
            </w:rPr>
            <w:id w:val="1830325057"/>
            <w:docPartObj>
              <w:docPartGallery w:val="Table of Contents"/>
              <w:docPartUnique/>
            </w:docPartObj>
          </w:sdtPr>
          <w:sdtEndPr>
            <w:rPr>
              <w:rFonts w:eastAsiaTheme="minorEastAsia"/>
            </w:rPr>
          </w:sdtEndPr>
          <w:sdtContent>
            <w:p w:rsidR="00BD76B3" w:rsidRPr="000F2E9B" w:rsidRDefault="00BD76B3" w:rsidP="00BD76B3">
              <w:pPr>
                <w:pStyle w:val="TOCHeading"/>
                <w:spacing w:before="0"/>
                <w:jc w:val="both"/>
                <w:rPr>
                  <w:rFonts w:ascii="Arial" w:hAnsi="Arial" w:cs="Arial"/>
                  <w:sz w:val="22"/>
                  <w:szCs w:val="22"/>
                </w:rPr>
              </w:pPr>
              <w:r w:rsidRPr="000F2E9B">
                <w:rPr>
                  <w:rFonts w:ascii="Arial" w:hAnsi="Arial" w:cs="Arial"/>
                  <w:sz w:val="22"/>
                  <w:szCs w:val="22"/>
                </w:rPr>
                <w:t>Table of Contents</w:t>
              </w:r>
            </w:p>
            <w:p w:rsidR="00BD76B3" w:rsidRPr="000F2E9B" w:rsidRDefault="00BD76B3" w:rsidP="00BD76B3">
              <w:pPr>
                <w:jc w:val="both"/>
                <w:rPr>
                  <w:rFonts w:ascii="Arial" w:hAnsi="Arial" w:cs="Arial"/>
                  <w:lang w:val="en-US"/>
                </w:rPr>
              </w:pPr>
            </w:p>
            <w:p w:rsidR="00805C95" w:rsidRDefault="00BD76B3">
              <w:pPr>
                <w:pStyle w:val="TOC1"/>
                <w:rPr>
                  <w:noProof/>
                  <w:lang w:val="en-US" w:eastAsia="en-US"/>
                </w:rPr>
              </w:pPr>
              <w:r w:rsidRPr="000F2E9B">
                <w:rPr>
                  <w:rFonts w:ascii="Arial" w:hAnsi="Arial" w:cs="Arial"/>
                </w:rPr>
                <w:fldChar w:fldCharType="begin"/>
              </w:r>
              <w:r w:rsidRPr="000F2E9B">
                <w:rPr>
                  <w:rFonts w:ascii="Arial" w:hAnsi="Arial" w:cs="Arial"/>
                </w:rPr>
                <w:instrText xml:space="preserve"> TOC \o "1-3" \h \z \u </w:instrText>
              </w:r>
              <w:r w:rsidRPr="000F2E9B">
                <w:rPr>
                  <w:rFonts w:ascii="Arial" w:hAnsi="Arial" w:cs="Arial"/>
                </w:rPr>
                <w:fldChar w:fldCharType="separate"/>
              </w:r>
              <w:bookmarkStart w:id="0" w:name="_GoBack"/>
              <w:r w:rsidR="008F67A8">
                <w:fldChar w:fldCharType="begin"/>
              </w:r>
              <w:r w:rsidR="008F67A8">
                <w:instrText xml:space="preserve"> HYPERLINK \l "_Toc58405142" </w:instrText>
              </w:r>
              <w:r w:rsidR="008F67A8">
                <w:fldChar w:fldCharType="separate"/>
              </w:r>
              <w:r w:rsidR="00805C95" w:rsidRPr="001F0141">
                <w:rPr>
                  <w:rStyle w:val="Hyperlink"/>
                  <w:rFonts w:ascii="Arial" w:hAnsi="Arial" w:cs="Arial"/>
                  <w:noProof/>
                </w:rPr>
                <w:t>PART 1 – IN YEAR REPORT</w:t>
              </w:r>
              <w:r w:rsidR="00805C95">
                <w:rPr>
                  <w:noProof/>
                  <w:webHidden/>
                </w:rPr>
                <w:tab/>
              </w:r>
              <w:r w:rsidR="00805C95">
                <w:rPr>
                  <w:noProof/>
                  <w:webHidden/>
                </w:rPr>
                <w:fldChar w:fldCharType="begin"/>
              </w:r>
              <w:r w:rsidR="00805C95">
                <w:rPr>
                  <w:noProof/>
                  <w:webHidden/>
                </w:rPr>
                <w:instrText xml:space="preserve"> PAGEREF _Toc58405142 \h </w:instrText>
              </w:r>
              <w:r w:rsidR="00805C95">
                <w:rPr>
                  <w:noProof/>
                  <w:webHidden/>
                </w:rPr>
              </w:r>
              <w:r w:rsidR="00805C95">
                <w:rPr>
                  <w:noProof/>
                  <w:webHidden/>
                </w:rPr>
                <w:fldChar w:fldCharType="separate"/>
              </w:r>
              <w:r w:rsidR="005C69A6">
                <w:rPr>
                  <w:noProof/>
                  <w:webHidden/>
                </w:rPr>
                <w:t>3</w:t>
              </w:r>
              <w:r w:rsidR="00805C95">
                <w:rPr>
                  <w:noProof/>
                  <w:webHidden/>
                </w:rPr>
                <w:fldChar w:fldCharType="end"/>
              </w:r>
              <w:r w:rsidR="008F67A8">
                <w:rPr>
                  <w:noProof/>
                </w:rPr>
                <w:fldChar w:fldCharType="end"/>
              </w:r>
            </w:p>
            <w:bookmarkEnd w:id="0"/>
            <w:p w:rsidR="00805C95" w:rsidRDefault="008F67A8">
              <w:pPr>
                <w:pStyle w:val="TOC2"/>
                <w:tabs>
                  <w:tab w:val="left" w:pos="880"/>
                  <w:tab w:val="right" w:leader="dot" w:pos="9016"/>
                </w:tabs>
                <w:rPr>
                  <w:noProof/>
                  <w:lang w:val="en-US" w:eastAsia="en-US"/>
                </w:rPr>
              </w:pPr>
              <w:r>
                <w:fldChar w:fldCharType="begin"/>
              </w:r>
              <w:r>
                <w:instrText xml:space="preserve"> HYPERLINK \l "_Toc58405143" </w:instrText>
              </w:r>
              <w:r>
                <w:fldChar w:fldCharType="separate"/>
              </w:r>
              <w:r w:rsidR="00805C95" w:rsidRPr="001F0141">
                <w:rPr>
                  <w:rStyle w:val="Hyperlink"/>
                  <w:rFonts w:ascii="Arial" w:hAnsi="Arial" w:cs="Arial"/>
                  <w:noProof/>
                </w:rPr>
                <w:t>1.1</w:t>
              </w:r>
              <w:r w:rsidR="00805C95">
                <w:rPr>
                  <w:noProof/>
                  <w:lang w:val="en-US" w:eastAsia="en-US"/>
                </w:rPr>
                <w:tab/>
              </w:r>
              <w:r w:rsidR="00805C95" w:rsidRPr="001F0141">
                <w:rPr>
                  <w:rStyle w:val="Hyperlink"/>
                  <w:rFonts w:ascii="Arial" w:hAnsi="Arial" w:cs="Arial"/>
                  <w:noProof/>
                </w:rPr>
                <w:t>Executive Summary</w:t>
              </w:r>
              <w:r w:rsidR="00805C95">
                <w:rPr>
                  <w:noProof/>
                  <w:webHidden/>
                </w:rPr>
                <w:tab/>
              </w:r>
              <w:r w:rsidR="00805C95">
                <w:rPr>
                  <w:noProof/>
                  <w:webHidden/>
                </w:rPr>
                <w:fldChar w:fldCharType="begin"/>
              </w:r>
              <w:r w:rsidR="00805C95">
                <w:rPr>
                  <w:noProof/>
                  <w:webHidden/>
                </w:rPr>
                <w:instrText xml:space="preserve"> PAGEREF _Toc58405143 \h </w:instrText>
              </w:r>
              <w:r w:rsidR="00805C95">
                <w:rPr>
                  <w:noProof/>
                  <w:webHidden/>
                </w:rPr>
              </w:r>
              <w:r w:rsidR="00805C95">
                <w:rPr>
                  <w:noProof/>
                  <w:webHidden/>
                </w:rPr>
                <w:fldChar w:fldCharType="separate"/>
              </w:r>
              <w:r w:rsidR="005C69A6">
                <w:rPr>
                  <w:noProof/>
                  <w:webHidden/>
                </w:rPr>
                <w:t>3</w:t>
              </w:r>
              <w:r w:rsidR="00805C95">
                <w:rPr>
                  <w:noProof/>
                  <w:webHidden/>
                </w:rPr>
                <w:fldChar w:fldCharType="end"/>
              </w:r>
              <w:r>
                <w:rPr>
                  <w:noProof/>
                </w:rPr>
                <w:fldChar w:fldCharType="end"/>
              </w:r>
            </w:p>
            <w:p w:rsidR="00805C95" w:rsidRDefault="008F67A8">
              <w:pPr>
                <w:pStyle w:val="TOC2"/>
                <w:tabs>
                  <w:tab w:val="right" w:leader="dot" w:pos="9016"/>
                </w:tabs>
                <w:rPr>
                  <w:noProof/>
                  <w:lang w:val="en-US" w:eastAsia="en-US"/>
                </w:rPr>
              </w:pPr>
              <w:hyperlink w:anchor="_Toc58405144" w:history="1">
                <w:r w:rsidR="00805C95" w:rsidRPr="001F0141">
                  <w:rPr>
                    <w:rStyle w:val="Hyperlink"/>
                    <w:rFonts w:ascii="Arial" w:hAnsi="Arial" w:cs="Arial"/>
                    <w:noProof/>
                  </w:rPr>
                  <w:t>1.2 In-year Budget Statement Tables</w:t>
                </w:r>
                <w:r w:rsidR="00805C95">
                  <w:rPr>
                    <w:noProof/>
                    <w:webHidden/>
                  </w:rPr>
                  <w:tab/>
                </w:r>
                <w:r w:rsidR="00805C95">
                  <w:rPr>
                    <w:noProof/>
                    <w:webHidden/>
                  </w:rPr>
                  <w:fldChar w:fldCharType="begin"/>
                </w:r>
                <w:r w:rsidR="00805C95">
                  <w:rPr>
                    <w:noProof/>
                    <w:webHidden/>
                  </w:rPr>
                  <w:instrText xml:space="preserve"> PAGEREF _Toc58405144 \h </w:instrText>
                </w:r>
                <w:r w:rsidR="00805C95">
                  <w:rPr>
                    <w:noProof/>
                    <w:webHidden/>
                  </w:rPr>
                </w:r>
                <w:r w:rsidR="00805C95">
                  <w:rPr>
                    <w:noProof/>
                    <w:webHidden/>
                  </w:rPr>
                  <w:fldChar w:fldCharType="separate"/>
                </w:r>
                <w:r w:rsidR="005C69A6">
                  <w:rPr>
                    <w:noProof/>
                    <w:webHidden/>
                  </w:rPr>
                  <w:t>5</w:t>
                </w:r>
                <w:r w:rsidR="00805C95">
                  <w:rPr>
                    <w:noProof/>
                    <w:webHidden/>
                  </w:rPr>
                  <w:fldChar w:fldCharType="end"/>
                </w:r>
              </w:hyperlink>
            </w:p>
            <w:p w:rsidR="00805C95" w:rsidRDefault="008F67A8">
              <w:pPr>
                <w:pStyle w:val="TOC1"/>
                <w:rPr>
                  <w:noProof/>
                  <w:lang w:val="en-US" w:eastAsia="en-US"/>
                </w:rPr>
              </w:pPr>
              <w:hyperlink w:anchor="_Toc58405145" w:history="1">
                <w:r w:rsidR="00805C95" w:rsidRPr="001F0141">
                  <w:rPr>
                    <w:rStyle w:val="Hyperlink"/>
                    <w:rFonts w:ascii="Arial" w:hAnsi="Arial" w:cs="Arial"/>
                    <w:noProof/>
                  </w:rPr>
                  <w:t>PART 2 – SUPPORTING DOCUMENTATION</w:t>
                </w:r>
                <w:r w:rsidR="00805C95">
                  <w:rPr>
                    <w:noProof/>
                    <w:webHidden/>
                  </w:rPr>
                  <w:tab/>
                </w:r>
                <w:r w:rsidR="00805C95">
                  <w:rPr>
                    <w:noProof/>
                    <w:webHidden/>
                  </w:rPr>
                  <w:fldChar w:fldCharType="begin"/>
                </w:r>
                <w:r w:rsidR="00805C95">
                  <w:rPr>
                    <w:noProof/>
                    <w:webHidden/>
                  </w:rPr>
                  <w:instrText xml:space="preserve"> PAGEREF _Toc58405145 \h </w:instrText>
                </w:r>
                <w:r w:rsidR="00805C95">
                  <w:rPr>
                    <w:noProof/>
                    <w:webHidden/>
                  </w:rPr>
                </w:r>
                <w:r w:rsidR="00805C95">
                  <w:rPr>
                    <w:noProof/>
                    <w:webHidden/>
                  </w:rPr>
                  <w:fldChar w:fldCharType="separate"/>
                </w:r>
                <w:r w:rsidR="005C69A6">
                  <w:rPr>
                    <w:noProof/>
                    <w:webHidden/>
                  </w:rPr>
                  <w:t>17</w:t>
                </w:r>
                <w:r w:rsidR="00805C95">
                  <w:rPr>
                    <w:noProof/>
                    <w:webHidden/>
                  </w:rPr>
                  <w:fldChar w:fldCharType="end"/>
                </w:r>
              </w:hyperlink>
            </w:p>
            <w:p w:rsidR="00805C95" w:rsidRDefault="008F67A8">
              <w:pPr>
                <w:pStyle w:val="TOC2"/>
                <w:tabs>
                  <w:tab w:val="left" w:pos="880"/>
                  <w:tab w:val="right" w:leader="dot" w:pos="9016"/>
                </w:tabs>
                <w:rPr>
                  <w:noProof/>
                  <w:lang w:val="en-US" w:eastAsia="en-US"/>
                </w:rPr>
              </w:pPr>
              <w:hyperlink w:anchor="_Toc58405146" w:history="1">
                <w:r w:rsidR="00805C95" w:rsidRPr="001F0141">
                  <w:rPr>
                    <w:rStyle w:val="Hyperlink"/>
                    <w:rFonts w:ascii="Arial" w:hAnsi="Arial" w:cs="Arial"/>
                    <w:noProof/>
                  </w:rPr>
                  <w:t>2.1</w:t>
                </w:r>
                <w:r w:rsidR="00805C95">
                  <w:rPr>
                    <w:noProof/>
                    <w:lang w:val="en-US" w:eastAsia="en-US"/>
                  </w:rPr>
                  <w:tab/>
                </w:r>
                <w:r w:rsidR="00805C95" w:rsidRPr="001F0141">
                  <w:rPr>
                    <w:rStyle w:val="Hyperlink"/>
                    <w:rFonts w:ascii="Arial" w:hAnsi="Arial" w:cs="Arial"/>
                    <w:noProof/>
                  </w:rPr>
                  <w:t>Debtors Analysis</w:t>
                </w:r>
                <w:r w:rsidR="00805C95">
                  <w:rPr>
                    <w:noProof/>
                    <w:webHidden/>
                  </w:rPr>
                  <w:tab/>
                </w:r>
                <w:r w:rsidR="00805C95">
                  <w:rPr>
                    <w:noProof/>
                    <w:webHidden/>
                  </w:rPr>
                  <w:fldChar w:fldCharType="begin"/>
                </w:r>
                <w:r w:rsidR="00805C95">
                  <w:rPr>
                    <w:noProof/>
                    <w:webHidden/>
                  </w:rPr>
                  <w:instrText xml:space="preserve"> PAGEREF _Toc58405146 \h </w:instrText>
                </w:r>
                <w:r w:rsidR="00805C95">
                  <w:rPr>
                    <w:noProof/>
                    <w:webHidden/>
                  </w:rPr>
                </w:r>
                <w:r w:rsidR="00805C95">
                  <w:rPr>
                    <w:noProof/>
                    <w:webHidden/>
                  </w:rPr>
                  <w:fldChar w:fldCharType="separate"/>
                </w:r>
                <w:r w:rsidR="005C69A6">
                  <w:rPr>
                    <w:noProof/>
                    <w:webHidden/>
                  </w:rPr>
                  <w:t>17</w:t>
                </w:r>
                <w:r w:rsidR="00805C95">
                  <w:rPr>
                    <w:noProof/>
                    <w:webHidden/>
                  </w:rPr>
                  <w:fldChar w:fldCharType="end"/>
                </w:r>
              </w:hyperlink>
            </w:p>
            <w:p w:rsidR="00805C95" w:rsidRDefault="008F67A8">
              <w:pPr>
                <w:pStyle w:val="TOC2"/>
                <w:tabs>
                  <w:tab w:val="left" w:pos="880"/>
                  <w:tab w:val="right" w:leader="dot" w:pos="9016"/>
                </w:tabs>
                <w:rPr>
                  <w:noProof/>
                  <w:lang w:val="en-US" w:eastAsia="en-US"/>
                </w:rPr>
              </w:pPr>
              <w:hyperlink w:anchor="_Toc58405147" w:history="1">
                <w:r w:rsidR="00805C95" w:rsidRPr="001F0141">
                  <w:rPr>
                    <w:rStyle w:val="Hyperlink"/>
                    <w:rFonts w:ascii="Arial" w:hAnsi="Arial" w:cs="Arial"/>
                    <w:noProof/>
                  </w:rPr>
                  <w:t>2.2</w:t>
                </w:r>
                <w:r w:rsidR="00805C95">
                  <w:rPr>
                    <w:noProof/>
                    <w:lang w:val="en-US" w:eastAsia="en-US"/>
                  </w:rPr>
                  <w:tab/>
                </w:r>
                <w:r w:rsidR="00805C95" w:rsidRPr="001F0141">
                  <w:rPr>
                    <w:rStyle w:val="Hyperlink"/>
                    <w:rFonts w:ascii="Arial" w:hAnsi="Arial" w:cs="Arial"/>
                    <w:noProof/>
                  </w:rPr>
                  <w:t>Creditors Analysis</w:t>
                </w:r>
                <w:r w:rsidR="00805C95">
                  <w:rPr>
                    <w:noProof/>
                    <w:webHidden/>
                  </w:rPr>
                  <w:tab/>
                </w:r>
                <w:r w:rsidR="00805C95">
                  <w:rPr>
                    <w:noProof/>
                    <w:webHidden/>
                  </w:rPr>
                  <w:fldChar w:fldCharType="begin"/>
                </w:r>
                <w:r w:rsidR="00805C95">
                  <w:rPr>
                    <w:noProof/>
                    <w:webHidden/>
                  </w:rPr>
                  <w:instrText xml:space="preserve"> PAGEREF _Toc58405147 \h </w:instrText>
                </w:r>
                <w:r w:rsidR="00805C95">
                  <w:rPr>
                    <w:noProof/>
                    <w:webHidden/>
                  </w:rPr>
                </w:r>
                <w:r w:rsidR="00805C95">
                  <w:rPr>
                    <w:noProof/>
                    <w:webHidden/>
                  </w:rPr>
                  <w:fldChar w:fldCharType="separate"/>
                </w:r>
                <w:r w:rsidR="005C69A6">
                  <w:rPr>
                    <w:noProof/>
                    <w:webHidden/>
                  </w:rPr>
                  <w:t>20</w:t>
                </w:r>
                <w:r w:rsidR="00805C95">
                  <w:rPr>
                    <w:noProof/>
                    <w:webHidden/>
                  </w:rPr>
                  <w:fldChar w:fldCharType="end"/>
                </w:r>
              </w:hyperlink>
            </w:p>
            <w:p w:rsidR="00805C95" w:rsidRDefault="008F67A8">
              <w:pPr>
                <w:pStyle w:val="TOC2"/>
                <w:tabs>
                  <w:tab w:val="left" w:pos="880"/>
                  <w:tab w:val="right" w:leader="dot" w:pos="9016"/>
                </w:tabs>
                <w:rPr>
                  <w:noProof/>
                  <w:lang w:val="en-US" w:eastAsia="en-US"/>
                </w:rPr>
              </w:pPr>
              <w:hyperlink w:anchor="_Toc58405148" w:history="1">
                <w:r w:rsidR="00805C95" w:rsidRPr="001F0141">
                  <w:rPr>
                    <w:rStyle w:val="Hyperlink"/>
                    <w:rFonts w:ascii="Arial" w:hAnsi="Arial" w:cs="Arial"/>
                    <w:noProof/>
                  </w:rPr>
                  <w:t>2.3</w:t>
                </w:r>
                <w:r w:rsidR="00805C95">
                  <w:rPr>
                    <w:noProof/>
                    <w:lang w:val="en-US" w:eastAsia="en-US"/>
                  </w:rPr>
                  <w:tab/>
                </w:r>
                <w:r w:rsidR="00805C95" w:rsidRPr="001F0141">
                  <w:rPr>
                    <w:rStyle w:val="Hyperlink"/>
                    <w:rFonts w:ascii="Arial" w:hAnsi="Arial" w:cs="Arial"/>
                    <w:noProof/>
                  </w:rPr>
                  <w:t>Investment Portfolio Analysis</w:t>
                </w:r>
                <w:r w:rsidR="00805C95">
                  <w:rPr>
                    <w:noProof/>
                    <w:webHidden/>
                  </w:rPr>
                  <w:tab/>
                </w:r>
                <w:r w:rsidR="00805C95">
                  <w:rPr>
                    <w:noProof/>
                    <w:webHidden/>
                  </w:rPr>
                  <w:fldChar w:fldCharType="begin"/>
                </w:r>
                <w:r w:rsidR="00805C95">
                  <w:rPr>
                    <w:noProof/>
                    <w:webHidden/>
                  </w:rPr>
                  <w:instrText xml:space="preserve"> PAGEREF _Toc58405148 \h </w:instrText>
                </w:r>
                <w:r w:rsidR="00805C95">
                  <w:rPr>
                    <w:noProof/>
                    <w:webHidden/>
                  </w:rPr>
                </w:r>
                <w:r w:rsidR="00805C95">
                  <w:rPr>
                    <w:noProof/>
                    <w:webHidden/>
                  </w:rPr>
                  <w:fldChar w:fldCharType="separate"/>
                </w:r>
                <w:r w:rsidR="005C69A6">
                  <w:rPr>
                    <w:noProof/>
                    <w:webHidden/>
                  </w:rPr>
                  <w:t>21</w:t>
                </w:r>
                <w:r w:rsidR="00805C95">
                  <w:rPr>
                    <w:noProof/>
                    <w:webHidden/>
                  </w:rPr>
                  <w:fldChar w:fldCharType="end"/>
                </w:r>
              </w:hyperlink>
            </w:p>
            <w:p w:rsidR="00805C95" w:rsidRDefault="008F67A8">
              <w:pPr>
                <w:pStyle w:val="TOC2"/>
                <w:tabs>
                  <w:tab w:val="left" w:pos="880"/>
                  <w:tab w:val="right" w:leader="dot" w:pos="9016"/>
                </w:tabs>
                <w:rPr>
                  <w:noProof/>
                  <w:lang w:val="en-US" w:eastAsia="en-US"/>
                </w:rPr>
              </w:pPr>
              <w:hyperlink w:anchor="_Toc58405149" w:history="1">
                <w:r w:rsidR="00805C95" w:rsidRPr="001F0141">
                  <w:rPr>
                    <w:rStyle w:val="Hyperlink"/>
                    <w:rFonts w:ascii="Arial" w:hAnsi="Arial" w:cs="Arial"/>
                    <w:noProof/>
                  </w:rPr>
                  <w:t>2.4</w:t>
                </w:r>
                <w:r w:rsidR="00805C95">
                  <w:rPr>
                    <w:noProof/>
                    <w:lang w:val="en-US" w:eastAsia="en-US"/>
                  </w:rPr>
                  <w:tab/>
                </w:r>
                <w:r w:rsidR="00805C95" w:rsidRPr="001F0141">
                  <w:rPr>
                    <w:rStyle w:val="Hyperlink"/>
                    <w:rFonts w:ascii="Arial" w:hAnsi="Arial" w:cs="Arial"/>
                    <w:noProof/>
                  </w:rPr>
                  <w:t>Allocation and Grant receipts and Expenditure</w:t>
                </w:r>
                <w:r w:rsidR="00805C95">
                  <w:rPr>
                    <w:noProof/>
                    <w:webHidden/>
                  </w:rPr>
                  <w:tab/>
                </w:r>
                <w:r w:rsidR="00805C95">
                  <w:rPr>
                    <w:noProof/>
                    <w:webHidden/>
                  </w:rPr>
                  <w:fldChar w:fldCharType="begin"/>
                </w:r>
                <w:r w:rsidR="00805C95">
                  <w:rPr>
                    <w:noProof/>
                    <w:webHidden/>
                  </w:rPr>
                  <w:instrText xml:space="preserve"> PAGEREF _Toc58405149 \h </w:instrText>
                </w:r>
                <w:r w:rsidR="00805C95">
                  <w:rPr>
                    <w:noProof/>
                    <w:webHidden/>
                  </w:rPr>
                </w:r>
                <w:r w:rsidR="00805C95">
                  <w:rPr>
                    <w:noProof/>
                    <w:webHidden/>
                  </w:rPr>
                  <w:fldChar w:fldCharType="separate"/>
                </w:r>
                <w:r w:rsidR="005C69A6">
                  <w:rPr>
                    <w:noProof/>
                    <w:webHidden/>
                  </w:rPr>
                  <w:t>22</w:t>
                </w:r>
                <w:r w:rsidR="00805C95">
                  <w:rPr>
                    <w:noProof/>
                    <w:webHidden/>
                  </w:rPr>
                  <w:fldChar w:fldCharType="end"/>
                </w:r>
              </w:hyperlink>
            </w:p>
            <w:p w:rsidR="00805C95" w:rsidRDefault="008F67A8">
              <w:pPr>
                <w:pStyle w:val="TOC2"/>
                <w:tabs>
                  <w:tab w:val="left" w:pos="880"/>
                  <w:tab w:val="right" w:leader="dot" w:pos="9016"/>
                </w:tabs>
                <w:rPr>
                  <w:noProof/>
                  <w:lang w:val="en-US" w:eastAsia="en-US"/>
                </w:rPr>
              </w:pPr>
              <w:hyperlink w:anchor="_Toc58405150" w:history="1">
                <w:r w:rsidR="00805C95" w:rsidRPr="001F0141">
                  <w:rPr>
                    <w:rStyle w:val="Hyperlink"/>
                    <w:rFonts w:ascii="Arial" w:hAnsi="Arial" w:cs="Arial"/>
                    <w:noProof/>
                  </w:rPr>
                  <w:t>2.5</w:t>
                </w:r>
                <w:r w:rsidR="00805C95">
                  <w:rPr>
                    <w:noProof/>
                    <w:lang w:val="en-US" w:eastAsia="en-US"/>
                  </w:rPr>
                  <w:tab/>
                </w:r>
                <w:r w:rsidR="00805C95" w:rsidRPr="001F0141">
                  <w:rPr>
                    <w:rStyle w:val="Hyperlink"/>
                    <w:rFonts w:ascii="Arial" w:hAnsi="Arial" w:cs="Arial"/>
                    <w:noProof/>
                  </w:rPr>
                  <w:t>Parent Municipality Financial Performance</w:t>
                </w:r>
                <w:r w:rsidR="00805C95">
                  <w:rPr>
                    <w:noProof/>
                    <w:webHidden/>
                  </w:rPr>
                  <w:tab/>
                </w:r>
                <w:r w:rsidR="00805C95">
                  <w:rPr>
                    <w:noProof/>
                    <w:webHidden/>
                  </w:rPr>
                  <w:fldChar w:fldCharType="begin"/>
                </w:r>
                <w:r w:rsidR="00805C95">
                  <w:rPr>
                    <w:noProof/>
                    <w:webHidden/>
                  </w:rPr>
                  <w:instrText xml:space="preserve"> PAGEREF _Toc58405150 \h </w:instrText>
                </w:r>
                <w:r w:rsidR="00805C95">
                  <w:rPr>
                    <w:noProof/>
                    <w:webHidden/>
                  </w:rPr>
                </w:r>
                <w:r w:rsidR="00805C95">
                  <w:rPr>
                    <w:noProof/>
                    <w:webHidden/>
                  </w:rPr>
                  <w:fldChar w:fldCharType="separate"/>
                </w:r>
                <w:r w:rsidR="005C69A6">
                  <w:rPr>
                    <w:noProof/>
                    <w:webHidden/>
                  </w:rPr>
                  <w:t>26</w:t>
                </w:r>
                <w:r w:rsidR="00805C95">
                  <w:rPr>
                    <w:noProof/>
                    <w:webHidden/>
                  </w:rPr>
                  <w:fldChar w:fldCharType="end"/>
                </w:r>
              </w:hyperlink>
            </w:p>
            <w:p w:rsidR="00805C95" w:rsidRDefault="008F67A8">
              <w:pPr>
                <w:pStyle w:val="TOC2"/>
                <w:tabs>
                  <w:tab w:val="left" w:pos="880"/>
                  <w:tab w:val="right" w:leader="dot" w:pos="9016"/>
                </w:tabs>
                <w:rPr>
                  <w:noProof/>
                  <w:lang w:val="en-US" w:eastAsia="en-US"/>
                </w:rPr>
              </w:pPr>
              <w:hyperlink w:anchor="_Toc58405151" w:history="1">
                <w:r w:rsidR="00805C95" w:rsidRPr="001F0141">
                  <w:rPr>
                    <w:rStyle w:val="Hyperlink"/>
                    <w:rFonts w:ascii="Arial" w:hAnsi="Arial" w:cs="Arial"/>
                    <w:noProof/>
                  </w:rPr>
                  <w:t>2.6</w:t>
                </w:r>
                <w:r w:rsidR="00805C95">
                  <w:rPr>
                    <w:noProof/>
                    <w:lang w:val="en-US" w:eastAsia="en-US"/>
                  </w:rPr>
                  <w:tab/>
                </w:r>
                <w:r w:rsidR="00805C95" w:rsidRPr="001F0141">
                  <w:rPr>
                    <w:rStyle w:val="Hyperlink"/>
                    <w:rFonts w:ascii="Arial" w:hAnsi="Arial" w:cs="Arial"/>
                    <w:noProof/>
                  </w:rPr>
                  <w:t>Municipal Entity Financial Performance</w:t>
                </w:r>
                <w:r w:rsidR="00805C95">
                  <w:rPr>
                    <w:noProof/>
                    <w:webHidden/>
                  </w:rPr>
                  <w:tab/>
                </w:r>
                <w:r w:rsidR="00805C95">
                  <w:rPr>
                    <w:noProof/>
                    <w:webHidden/>
                  </w:rPr>
                  <w:fldChar w:fldCharType="begin"/>
                </w:r>
                <w:r w:rsidR="00805C95">
                  <w:rPr>
                    <w:noProof/>
                    <w:webHidden/>
                  </w:rPr>
                  <w:instrText xml:space="preserve"> PAGEREF _Toc58405151 \h </w:instrText>
                </w:r>
                <w:r w:rsidR="00805C95">
                  <w:rPr>
                    <w:noProof/>
                    <w:webHidden/>
                  </w:rPr>
                </w:r>
                <w:r w:rsidR="00805C95">
                  <w:rPr>
                    <w:noProof/>
                    <w:webHidden/>
                  </w:rPr>
                  <w:fldChar w:fldCharType="separate"/>
                </w:r>
                <w:r w:rsidR="005C69A6">
                  <w:rPr>
                    <w:noProof/>
                    <w:webHidden/>
                  </w:rPr>
                  <w:t>29</w:t>
                </w:r>
                <w:r w:rsidR="00805C95">
                  <w:rPr>
                    <w:noProof/>
                    <w:webHidden/>
                  </w:rPr>
                  <w:fldChar w:fldCharType="end"/>
                </w:r>
              </w:hyperlink>
            </w:p>
            <w:p w:rsidR="00805C95" w:rsidRDefault="008F67A8">
              <w:pPr>
                <w:pStyle w:val="TOC2"/>
                <w:tabs>
                  <w:tab w:val="left" w:pos="880"/>
                  <w:tab w:val="right" w:leader="dot" w:pos="9016"/>
                </w:tabs>
                <w:rPr>
                  <w:noProof/>
                  <w:lang w:val="en-US" w:eastAsia="en-US"/>
                </w:rPr>
              </w:pPr>
              <w:hyperlink w:anchor="_Toc58405152" w:history="1">
                <w:r w:rsidR="00805C95" w:rsidRPr="001F0141">
                  <w:rPr>
                    <w:rStyle w:val="Hyperlink"/>
                    <w:rFonts w:ascii="Arial" w:hAnsi="Arial" w:cs="Arial"/>
                    <w:noProof/>
                  </w:rPr>
                  <w:t>2.7</w:t>
                </w:r>
                <w:r w:rsidR="00805C95">
                  <w:rPr>
                    <w:noProof/>
                    <w:lang w:val="en-US" w:eastAsia="en-US"/>
                  </w:rPr>
                  <w:tab/>
                </w:r>
                <w:r w:rsidR="00805C95" w:rsidRPr="001F0141">
                  <w:rPr>
                    <w:rStyle w:val="Hyperlink"/>
                    <w:rFonts w:ascii="Arial" w:hAnsi="Arial" w:cs="Arial"/>
                    <w:noProof/>
                  </w:rPr>
                  <w:t>Capital Programme Performance</w:t>
                </w:r>
                <w:r w:rsidR="00805C95">
                  <w:rPr>
                    <w:noProof/>
                    <w:webHidden/>
                  </w:rPr>
                  <w:tab/>
                </w:r>
                <w:r w:rsidR="00805C95">
                  <w:rPr>
                    <w:noProof/>
                    <w:webHidden/>
                  </w:rPr>
                  <w:fldChar w:fldCharType="begin"/>
                </w:r>
                <w:r w:rsidR="00805C95">
                  <w:rPr>
                    <w:noProof/>
                    <w:webHidden/>
                  </w:rPr>
                  <w:instrText xml:space="preserve"> PAGEREF _Toc58405152 \h </w:instrText>
                </w:r>
                <w:r w:rsidR="00805C95">
                  <w:rPr>
                    <w:noProof/>
                    <w:webHidden/>
                  </w:rPr>
                </w:r>
                <w:r w:rsidR="00805C95">
                  <w:rPr>
                    <w:noProof/>
                    <w:webHidden/>
                  </w:rPr>
                  <w:fldChar w:fldCharType="separate"/>
                </w:r>
                <w:r w:rsidR="005C69A6">
                  <w:rPr>
                    <w:noProof/>
                    <w:webHidden/>
                  </w:rPr>
                  <w:t>30</w:t>
                </w:r>
                <w:r w:rsidR="00805C95">
                  <w:rPr>
                    <w:noProof/>
                    <w:webHidden/>
                  </w:rPr>
                  <w:fldChar w:fldCharType="end"/>
                </w:r>
              </w:hyperlink>
            </w:p>
            <w:p w:rsidR="00805C95" w:rsidRDefault="008F67A8">
              <w:pPr>
                <w:pStyle w:val="TOC2"/>
                <w:tabs>
                  <w:tab w:val="left" w:pos="880"/>
                  <w:tab w:val="right" w:leader="dot" w:pos="9016"/>
                </w:tabs>
                <w:rPr>
                  <w:noProof/>
                  <w:lang w:val="en-US" w:eastAsia="en-US"/>
                </w:rPr>
              </w:pPr>
              <w:hyperlink w:anchor="_Toc58405153" w:history="1">
                <w:r w:rsidR="00805C95" w:rsidRPr="001F0141">
                  <w:rPr>
                    <w:rStyle w:val="Hyperlink"/>
                    <w:rFonts w:ascii="Arial" w:hAnsi="Arial" w:cs="Arial"/>
                    <w:noProof/>
                  </w:rPr>
                  <w:t>2.8</w:t>
                </w:r>
                <w:r w:rsidR="00805C95">
                  <w:rPr>
                    <w:noProof/>
                    <w:lang w:val="en-US" w:eastAsia="en-US"/>
                  </w:rPr>
                  <w:tab/>
                </w:r>
                <w:r w:rsidR="00805C95" w:rsidRPr="001F0141">
                  <w:rPr>
                    <w:rStyle w:val="Hyperlink"/>
                    <w:rFonts w:ascii="Arial" w:hAnsi="Arial" w:cs="Arial"/>
                    <w:noProof/>
                  </w:rPr>
                  <w:t>Municipal Manager’s Quality’s Certification</w:t>
                </w:r>
                <w:r w:rsidR="00805C95">
                  <w:rPr>
                    <w:noProof/>
                    <w:webHidden/>
                  </w:rPr>
                  <w:tab/>
                </w:r>
                <w:r w:rsidR="00805C95">
                  <w:rPr>
                    <w:noProof/>
                    <w:webHidden/>
                  </w:rPr>
                  <w:fldChar w:fldCharType="begin"/>
                </w:r>
                <w:r w:rsidR="00805C95">
                  <w:rPr>
                    <w:noProof/>
                    <w:webHidden/>
                  </w:rPr>
                  <w:instrText xml:space="preserve"> PAGEREF _Toc58405153 \h </w:instrText>
                </w:r>
                <w:r w:rsidR="00805C95">
                  <w:rPr>
                    <w:noProof/>
                    <w:webHidden/>
                  </w:rPr>
                </w:r>
                <w:r w:rsidR="00805C95">
                  <w:rPr>
                    <w:noProof/>
                    <w:webHidden/>
                  </w:rPr>
                  <w:fldChar w:fldCharType="separate"/>
                </w:r>
                <w:r w:rsidR="005C69A6">
                  <w:rPr>
                    <w:noProof/>
                    <w:webHidden/>
                  </w:rPr>
                  <w:t>37</w:t>
                </w:r>
                <w:r w:rsidR="00805C95">
                  <w:rPr>
                    <w:noProof/>
                    <w:webHidden/>
                  </w:rPr>
                  <w:fldChar w:fldCharType="end"/>
                </w:r>
              </w:hyperlink>
            </w:p>
            <w:p w:rsidR="00BD76B3" w:rsidRPr="000F2E9B" w:rsidRDefault="00BD76B3" w:rsidP="00BD76B3">
              <w:pPr>
                <w:spacing w:after="0"/>
                <w:jc w:val="both"/>
                <w:rPr>
                  <w:rFonts w:ascii="Arial" w:hAnsi="Arial" w:cs="Arial"/>
                </w:rPr>
              </w:pPr>
              <w:r w:rsidRPr="000F2E9B">
                <w:rPr>
                  <w:rFonts w:ascii="Arial" w:hAnsi="Arial" w:cs="Arial"/>
                </w:rPr>
                <w:fldChar w:fldCharType="end"/>
              </w:r>
            </w:p>
          </w:sdtContent>
        </w:sdt>
        <w:p w:rsidR="00BD76B3" w:rsidRDefault="00BD76B3" w:rsidP="00BD76B3">
          <w:pPr>
            <w:pStyle w:val="TOCHeading"/>
            <w:spacing w:before="0"/>
            <w:jc w:val="both"/>
          </w:pPr>
          <w:r w:rsidRPr="000F2E9B">
            <w:rPr>
              <w:rFonts w:ascii="Arial" w:hAnsi="Arial" w:cs="Arial"/>
              <w:sz w:val="22"/>
              <w:szCs w:val="22"/>
            </w:rPr>
            <w:t xml:space="preserve"> </w:t>
          </w:r>
        </w:p>
        <w:p w:rsidR="00AC6FAE" w:rsidRPr="000F2E9B" w:rsidRDefault="008F67A8" w:rsidP="001A774F">
          <w:pPr>
            <w:spacing w:after="0"/>
            <w:jc w:val="both"/>
            <w:rPr>
              <w:rFonts w:ascii="Arial" w:hAnsi="Arial" w:cs="Arial"/>
            </w:rPr>
          </w:pPr>
        </w:p>
      </w:sdtContent>
    </w:sdt>
    <w:p w:rsidR="00AC6FAE" w:rsidRPr="000F2E9B" w:rsidRDefault="00AC6FAE" w:rsidP="001A774F">
      <w:pPr>
        <w:spacing w:after="0"/>
        <w:jc w:val="both"/>
        <w:rPr>
          <w:rFonts w:ascii="Arial" w:hAnsi="Arial" w:cs="Arial"/>
        </w:rPr>
      </w:pPr>
    </w:p>
    <w:p w:rsidR="00AC6FAE" w:rsidRPr="000F2E9B" w:rsidRDefault="00DC5560" w:rsidP="00DC5560">
      <w:pPr>
        <w:tabs>
          <w:tab w:val="left" w:pos="5806"/>
        </w:tabs>
        <w:spacing w:after="0"/>
        <w:jc w:val="both"/>
        <w:rPr>
          <w:rFonts w:ascii="Arial" w:hAnsi="Arial" w:cs="Arial"/>
        </w:rPr>
      </w:pPr>
      <w:r w:rsidRPr="000F2E9B">
        <w:rPr>
          <w:rFonts w:ascii="Arial" w:hAnsi="Arial" w:cs="Arial"/>
        </w:rPr>
        <w:tab/>
      </w:r>
    </w:p>
    <w:p w:rsidR="004376CA" w:rsidRPr="000F2E9B" w:rsidRDefault="004376CA" w:rsidP="001A774F">
      <w:pPr>
        <w:spacing w:after="0"/>
        <w:jc w:val="both"/>
        <w:rPr>
          <w:rFonts w:ascii="Arial" w:hAnsi="Arial" w:cs="Arial"/>
        </w:rPr>
      </w:pPr>
    </w:p>
    <w:p w:rsidR="00AC6FAE" w:rsidRPr="000F2E9B" w:rsidRDefault="006E3722" w:rsidP="001A774F">
      <w:pPr>
        <w:tabs>
          <w:tab w:val="left" w:pos="3190"/>
        </w:tabs>
        <w:spacing w:after="0"/>
        <w:jc w:val="both"/>
        <w:rPr>
          <w:rFonts w:ascii="Arial" w:hAnsi="Arial" w:cs="Arial"/>
        </w:rPr>
      </w:pPr>
      <w:r w:rsidRPr="000F2E9B">
        <w:rPr>
          <w:rFonts w:ascii="Arial" w:hAnsi="Arial" w:cs="Arial"/>
        </w:rPr>
        <w:tab/>
      </w:r>
    </w:p>
    <w:p w:rsidR="00AC6FAE" w:rsidRPr="000F2E9B" w:rsidRDefault="00AC6FAE" w:rsidP="001A774F">
      <w:pPr>
        <w:spacing w:after="0"/>
        <w:jc w:val="both"/>
        <w:rPr>
          <w:rFonts w:ascii="Arial" w:hAnsi="Arial" w:cs="Arial"/>
        </w:rPr>
      </w:pPr>
    </w:p>
    <w:p w:rsidR="00AC6FAE" w:rsidRPr="000F2E9B" w:rsidRDefault="00AC6FAE" w:rsidP="001A774F">
      <w:pPr>
        <w:spacing w:after="0"/>
        <w:jc w:val="both"/>
        <w:rPr>
          <w:rFonts w:ascii="Arial" w:hAnsi="Arial" w:cs="Arial"/>
        </w:rPr>
      </w:pPr>
    </w:p>
    <w:p w:rsidR="00AC6FAE" w:rsidRPr="000F2E9B" w:rsidRDefault="00AC6FAE" w:rsidP="001A774F">
      <w:pPr>
        <w:spacing w:after="0"/>
        <w:jc w:val="both"/>
        <w:rPr>
          <w:rFonts w:ascii="Arial" w:hAnsi="Arial" w:cs="Arial"/>
        </w:rPr>
      </w:pPr>
    </w:p>
    <w:p w:rsidR="00AC6FAE" w:rsidRPr="000F2E9B" w:rsidRDefault="00AC6FAE" w:rsidP="001A774F">
      <w:pPr>
        <w:spacing w:after="0"/>
        <w:jc w:val="both"/>
        <w:rPr>
          <w:rFonts w:ascii="Arial" w:hAnsi="Arial" w:cs="Arial"/>
        </w:rPr>
      </w:pPr>
    </w:p>
    <w:p w:rsidR="00AC6FAE" w:rsidRPr="000F2E9B" w:rsidRDefault="00AC6FAE" w:rsidP="001A774F">
      <w:pPr>
        <w:spacing w:after="0"/>
        <w:jc w:val="both"/>
        <w:rPr>
          <w:rFonts w:ascii="Arial" w:hAnsi="Arial" w:cs="Arial"/>
        </w:rPr>
      </w:pPr>
    </w:p>
    <w:p w:rsidR="00AC6FAE" w:rsidRPr="000F2E9B" w:rsidRDefault="00AC6FAE" w:rsidP="001A774F">
      <w:pPr>
        <w:spacing w:after="0"/>
        <w:jc w:val="both"/>
        <w:rPr>
          <w:rFonts w:ascii="Arial" w:hAnsi="Arial" w:cs="Arial"/>
        </w:rPr>
      </w:pPr>
    </w:p>
    <w:p w:rsidR="001A18A1" w:rsidRPr="000F2E9B" w:rsidRDefault="001A18A1" w:rsidP="001A774F">
      <w:pPr>
        <w:spacing w:after="0"/>
        <w:jc w:val="both"/>
        <w:rPr>
          <w:rFonts w:ascii="Arial" w:hAnsi="Arial" w:cs="Arial"/>
        </w:rPr>
      </w:pPr>
    </w:p>
    <w:p w:rsidR="00632A1B" w:rsidRPr="000F2E9B" w:rsidRDefault="00632A1B" w:rsidP="001A774F">
      <w:pPr>
        <w:spacing w:after="0"/>
        <w:jc w:val="both"/>
        <w:rPr>
          <w:rFonts w:ascii="Arial" w:hAnsi="Arial" w:cs="Arial"/>
        </w:rPr>
      </w:pPr>
    </w:p>
    <w:p w:rsidR="00632A1B" w:rsidRPr="000F2E9B" w:rsidRDefault="00632A1B" w:rsidP="001A774F">
      <w:pPr>
        <w:spacing w:after="0"/>
        <w:jc w:val="both"/>
        <w:rPr>
          <w:rFonts w:ascii="Arial" w:hAnsi="Arial" w:cs="Arial"/>
        </w:rPr>
      </w:pPr>
    </w:p>
    <w:p w:rsidR="00632A1B" w:rsidRPr="000F2E9B" w:rsidRDefault="00632A1B" w:rsidP="001A774F">
      <w:pPr>
        <w:spacing w:after="0"/>
        <w:jc w:val="both"/>
        <w:rPr>
          <w:rFonts w:ascii="Arial" w:hAnsi="Arial" w:cs="Arial"/>
        </w:rPr>
      </w:pPr>
    </w:p>
    <w:p w:rsidR="00632A1B" w:rsidRDefault="00632A1B" w:rsidP="001A774F">
      <w:pPr>
        <w:spacing w:after="0"/>
        <w:jc w:val="both"/>
        <w:rPr>
          <w:rFonts w:ascii="Arial" w:hAnsi="Arial" w:cs="Arial"/>
        </w:rPr>
      </w:pPr>
    </w:p>
    <w:p w:rsidR="00010C0E" w:rsidRPr="000F2E9B" w:rsidRDefault="00010C0E" w:rsidP="001A774F">
      <w:pPr>
        <w:spacing w:after="0"/>
        <w:jc w:val="both"/>
        <w:rPr>
          <w:rFonts w:ascii="Arial" w:hAnsi="Arial" w:cs="Arial"/>
        </w:rPr>
      </w:pPr>
    </w:p>
    <w:p w:rsidR="00632A1B" w:rsidRPr="000F2E9B" w:rsidRDefault="00632A1B" w:rsidP="001A774F">
      <w:pPr>
        <w:spacing w:after="0"/>
        <w:jc w:val="both"/>
        <w:rPr>
          <w:rFonts w:ascii="Arial" w:hAnsi="Arial" w:cs="Arial"/>
        </w:rPr>
      </w:pPr>
    </w:p>
    <w:p w:rsidR="00632A1B" w:rsidRDefault="00632A1B" w:rsidP="001A774F">
      <w:pPr>
        <w:spacing w:after="0"/>
        <w:jc w:val="both"/>
        <w:rPr>
          <w:rFonts w:ascii="Arial" w:hAnsi="Arial" w:cs="Arial"/>
        </w:rPr>
      </w:pPr>
    </w:p>
    <w:p w:rsidR="00B35549" w:rsidRDefault="00B35549" w:rsidP="001A774F">
      <w:pPr>
        <w:spacing w:after="0"/>
        <w:jc w:val="both"/>
        <w:rPr>
          <w:rFonts w:ascii="Arial" w:hAnsi="Arial" w:cs="Arial"/>
        </w:rPr>
      </w:pPr>
    </w:p>
    <w:p w:rsidR="00B35549" w:rsidRPr="000F2E9B" w:rsidRDefault="00B35549" w:rsidP="001A774F">
      <w:pPr>
        <w:spacing w:after="0"/>
        <w:jc w:val="both"/>
        <w:rPr>
          <w:rFonts w:ascii="Arial" w:hAnsi="Arial" w:cs="Arial"/>
        </w:rPr>
      </w:pPr>
    </w:p>
    <w:p w:rsidR="00955A44" w:rsidRDefault="00955A44" w:rsidP="001A774F">
      <w:pPr>
        <w:spacing w:after="0"/>
        <w:jc w:val="both"/>
        <w:rPr>
          <w:rFonts w:ascii="Arial" w:hAnsi="Arial" w:cs="Arial"/>
        </w:rPr>
      </w:pPr>
    </w:p>
    <w:p w:rsidR="00BC4807" w:rsidRPr="000F2E9B" w:rsidRDefault="00BC4807" w:rsidP="001A774F">
      <w:pPr>
        <w:spacing w:after="0"/>
        <w:jc w:val="both"/>
        <w:rPr>
          <w:rFonts w:ascii="Arial" w:hAnsi="Arial" w:cs="Arial"/>
        </w:rPr>
      </w:pPr>
    </w:p>
    <w:p w:rsidR="00B076BD" w:rsidRDefault="00562C20" w:rsidP="00CE1C8B">
      <w:pPr>
        <w:pStyle w:val="Heading1"/>
        <w:spacing w:before="0"/>
        <w:jc w:val="both"/>
        <w:rPr>
          <w:rFonts w:ascii="Arial" w:hAnsi="Arial" w:cs="Arial"/>
          <w:sz w:val="22"/>
          <w:szCs w:val="22"/>
        </w:rPr>
      </w:pPr>
      <w:bookmarkStart w:id="1" w:name="_Toc414525914"/>
      <w:bookmarkStart w:id="2" w:name="_Toc58405142"/>
      <w:r w:rsidRPr="000F2E9B">
        <w:rPr>
          <w:rFonts w:ascii="Arial" w:hAnsi="Arial" w:cs="Arial"/>
          <w:sz w:val="22"/>
          <w:szCs w:val="22"/>
        </w:rPr>
        <w:lastRenderedPageBreak/>
        <w:t>PART 1 – IN YEAR REPORT</w:t>
      </w:r>
      <w:bookmarkEnd w:id="1"/>
      <w:bookmarkEnd w:id="2"/>
    </w:p>
    <w:p w:rsidR="00B076BD" w:rsidRPr="00B076BD" w:rsidRDefault="00B076BD" w:rsidP="00B076BD">
      <w:pPr>
        <w:rPr>
          <w:rFonts w:ascii="Arial" w:eastAsiaTheme="majorEastAsia" w:hAnsi="Arial" w:cs="Arial"/>
          <w:b/>
          <w:bCs/>
          <w:color w:val="4F81BD" w:themeColor="accent1"/>
        </w:rPr>
      </w:pPr>
    </w:p>
    <w:p w:rsidR="00291C79" w:rsidRDefault="00291C79" w:rsidP="00EA72E7">
      <w:pPr>
        <w:pStyle w:val="Heading2"/>
        <w:numPr>
          <w:ilvl w:val="1"/>
          <w:numId w:val="2"/>
        </w:numPr>
        <w:rPr>
          <w:rFonts w:ascii="Arial" w:hAnsi="Arial" w:cs="Arial"/>
          <w:sz w:val="22"/>
          <w:szCs w:val="22"/>
        </w:rPr>
      </w:pPr>
      <w:bookmarkStart w:id="3" w:name="_Toc58405143"/>
      <w:r w:rsidRPr="004C2506">
        <w:rPr>
          <w:rFonts w:ascii="Arial" w:hAnsi="Arial" w:cs="Arial"/>
          <w:sz w:val="22"/>
          <w:szCs w:val="22"/>
        </w:rPr>
        <w:t>Executive Summary</w:t>
      </w:r>
      <w:bookmarkEnd w:id="3"/>
    </w:p>
    <w:p w:rsidR="00EA72E7" w:rsidRPr="00EA72E7" w:rsidRDefault="00EA72E7" w:rsidP="00EA72E7">
      <w:pPr>
        <w:pStyle w:val="ListParagraph"/>
        <w:ind w:left="1004"/>
      </w:pPr>
    </w:p>
    <w:p w:rsidR="00EA72E7" w:rsidRPr="00EA72E7" w:rsidRDefault="00EA72E7" w:rsidP="00EA72E7">
      <w:pPr>
        <w:spacing w:after="0"/>
        <w:jc w:val="both"/>
        <w:rPr>
          <w:rFonts w:ascii="Arial" w:hAnsi="Arial" w:cs="Arial"/>
          <w:b/>
        </w:rPr>
      </w:pPr>
      <w:r w:rsidRPr="00EA72E7">
        <w:rPr>
          <w:rFonts w:ascii="Arial" w:hAnsi="Arial" w:cs="Arial"/>
          <w:b/>
        </w:rPr>
        <w:t>Legislative Requirements</w:t>
      </w:r>
    </w:p>
    <w:p w:rsidR="00EA72E7" w:rsidRPr="00EA72E7" w:rsidRDefault="00EA72E7" w:rsidP="00EA72E7">
      <w:pPr>
        <w:spacing w:after="0"/>
        <w:ind w:firstLine="284"/>
        <w:jc w:val="both"/>
        <w:rPr>
          <w:rFonts w:ascii="Arial" w:hAnsi="Arial" w:cs="Arial"/>
          <w:b/>
        </w:rPr>
      </w:pPr>
    </w:p>
    <w:p w:rsidR="00EA72E7" w:rsidRPr="00EA72E7" w:rsidRDefault="00EA72E7" w:rsidP="00EA72E7">
      <w:pPr>
        <w:spacing w:after="0"/>
        <w:jc w:val="both"/>
        <w:rPr>
          <w:rFonts w:ascii="Arial" w:hAnsi="Arial" w:cs="Arial"/>
        </w:rPr>
      </w:pPr>
      <w:r w:rsidRPr="00EA72E7">
        <w:rPr>
          <w:rFonts w:ascii="Arial" w:hAnsi="Arial" w:cs="Arial"/>
        </w:rPr>
        <w:t>In terms of Section 71 of the MFMA</w:t>
      </w:r>
      <w:r w:rsidR="00D51CFA">
        <w:rPr>
          <w:rFonts w:ascii="Arial" w:hAnsi="Arial" w:cs="Arial"/>
        </w:rPr>
        <w:t>,</w:t>
      </w:r>
      <w:r w:rsidRPr="00EA72E7">
        <w:rPr>
          <w:rFonts w:ascii="Arial" w:hAnsi="Arial" w:cs="Arial"/>
        </w:rPr>
        <w:t xml:space="preserve"> the Accounting Officer of the Municipality must by no later than 10 working days after the end of each month submit to </w:t>
      </w:r>
      <w:r w:rsidR="007E7822" w:rsidRPr="00EA72E7">
        <w:rPr>
          <w:rFonts w:ascii="Arial" w:hAnsi="Arial" w:cs="Arial"/>
        </w:rPr>
        <w:t xml:space="preserve">the </w:t>
      </w:r>
      <w:r w:rsidR="00830D76">
        <w:rPr>
          <w:rFonts w:ascii="Arial" w:hAnsi="Arial" w:cs="Arial"/>
        </w:rPr>
        <w:t>mayor</w:t>
      </w:r>
      <w:r w:rsidRPr="00EA72E7">
        <w:rPr>
          <w:rFonts w:ascii="Arial" w:hAnsi="Arial" w:cs="Arial"/>
        </w:rPr>
        <w:t xml:space="preserve"> of the municipality and the relevant provincial treasury a statement in the prescribed format on the state of the municipality’s budget reflecting the following particulars for that month and for the financial year up to the end of that month.  </w:t>
      </w:r>
    </w:p>
    <w:p w:rsidR="00EA72E7" w:rsidRPr="00EA72E7" w:rsidRDefault="00EA72E7" w:rsidP="00EA72E7">
      <w:pPr>
        <w:numPr>
          <w:ilvl w:val="0"/>
          <w:numId w:val="12"/>
        </w:numPr>
        <w:spacing w:after="0"/>
        <w:jc w:val="both"/>
        <w:rPr>
          <w:rFonts w:ascii="Arial" w:hAnsi="Arial" w:cs="Arial"/>
        </w:rPr>
      </w:pPr>
      <w:r w:rsidRPr="00EA72E7">
        <w:rPr>
          <w:rFonts w:ascii="Arial" w:hAnsi="Arial" w:cs="Arial"/>
        </w:rPr>
        <w:t xml:space="preserve">Actual revenue, per revenue source; </w:t>
      </w:r>
    </w:p>
    <w:p w:rsidR="00EA72E7" w:rsidRPr="00EA72E7" w:rsidRDefault="00EA72E7" w:rsidP="00EA72E7">
      <w:pPr>
        <w:numPr>
          <w:ilvl w:val="0"/>
          <w:numId w:val="13"/>
        </w:numPr>
        <w:spacing w:after="0"/>
        <w:jc w:val="both"/>
        <w:rPr>
          <w:rFonts w:ascii="Arial" w:hAnsi="Arial" w:cs="Arial"/>
        </w:rPr>
      </w:pPr>
      <w:r w:rsidRPr="00EA72E7">
        <w:rPr>
          <w:rFonts w:ascii="Arial" w:hAnsi="Arial" w:cs="Arial"/>
        </w:rPr>
        <w:t>Actual expenditure, per vote;</w:t>
      </w:r>
    </w:p>
    <w:p w:rsidR="00EA72E7" w:rsidRPr="00EA72E7" w:rsidRDefault="00EA72E7" w:rsidP="00EA72E7">
      <w:pPr>
        <w:numPr>
          <w:ilvl w:val="0"/>
          <w:numId w:val="13"/>
        </w:numPr>
        <w:spacing w:after="0"/>
        <w:jc w:val="both"/>
        <w:rPr>
          <w:rFonts w:ascii="Arial" w:hAnsi="Arial" w:cs="Arial"/>
        </w:rPr>
      </w:pPr>
      <w:r w:rsidRPr="00EA72E7">
        <w:rPr>
          <w:rFonts w:ascii="Arial" w:hAnsi="Arial" w:cs="Arial"/>
        </w:rPr>
        <w:t>Actual capital expenditure, per vote;</w:t>
      </w:r>
    </w:p>
    <w:p w:rsidR="00EA72E7" w:rsidRPr="00EA72E7" w:rsidRDefault="00EA72E7" w:rsidP="00EA72E7">
      <w:pPr>
        <w:numPr>
          <w:ilvl w:val="0"/>
          <w:numId w:val="13"/>
        </w:numPr>
        <w:spacing w:after="0"/>
        <w:jc w:val="both"/>
        <w:rPr>
          <w:rFonts w:ascii="Arial" w:hAnsi="Arial" w:cs="Arial"/>
        </w:rPr>
      </w:pPr>
      <w:r w:rsidRPr="00EA72E7">
        <w:rPr>
          <w:rFonts w:ascii="Arial" w:hAnsi="Arial" w:cs="Arial"/>
        </w:rPr>
        <w:t>The amount of any allocations received and actual expenditure on grant allocations excluding expenditure on the equitable share.</w:t>
      </w:r>
    </w:p>
    <w:p w:rsidR="00EA72E7" w:rsidRPr="00EA72E7" w:rsidRDefault="00EA72E7" w:rsidP="00EA72E7">
      <w:pPr>
        <w:numPr>
          <w:ilvl w:val="0"/>
          <w:numId w:val="13"/>
        </w:numPr>
        <w:spacing w:after="0"/>
        <w:jc w:val="both"/>
        <w:rPr>
          <w:rFonts w:ascii="Arial" w:hAnsi="Arial" w:cs="Arial"/>
        </w:rPr>
      </w:pPr>
      <w:r w:rsidRPr="00EA72E7">
        <w:rPr>
          <w:rFonts w:ascii="Arial" w:hAnsi="Arial" w:cs="Arial"/>
        </w:rPr>
        <w:t>when necessary, an explanation of—</w:t>
      </w:r>
    </w:p>
    <w:p w:rsidR="00EA72E7" w:rsidRPr="00EA72E7" w:rsidRDefault="00EA72E7" w:rsidP="00EA72E7">
      <w:pPr>
        <w:numPr>
          <w:ilvl w:val="2"/>
          <w:numId w:val="13"/>
        </w:numPr>
        <w:spacing w:after="0"/>
        <w:jc w:val="both"/>
        <w:rPr>
          <w:rFonts w:ascii="Arial" w:hAnsi="Arial" w:cs="Arial"/>
        </w:rPr>
      </w:pPr>
      <w:r w:rsidRPr="00EA72E7">
        <w:rPr>
          <w:rFonts w:ascii="Arial" w:hAnsi="Arial" w:cs="Arial"/>
        </w:rPr>
        <w:t>any material variances from the municipality’s projected revenue by</w:t>
      </w:r>
    </w:p>
    <w:p w:rsidR="00EA72E7" w:rsidRPr="00EA72E7" w:rsidRDefault="00F14B2B" w:rsidP="00EA72E7">
      <w:pPr>
        <w:spacing w:after="0"/>
        <w:ind w:left="1440" w:firstLine="720"/>
        <w:jc w:val="both"/>
        <w:rPr>
          <w:rFonts w:ascii="Arial" w:hAnsi="Arial" w:cs="Arial"/>
        </w:rPr>
      </w:pPr>
      <w:r w:rsidRPr="00EA72E7">
        <w:rPr>
          <w:rFonts w:ascii="Arial" w:hAnsi="Arial" w:cs="Arial"/>
        </w:rPr>
        <w:t>Source</w:t>
      </w:r>
      <w:r w:rsidR="00EA72E7" w:rsidRPr="00EA72E7">
        <w:rPr>
          <w:rFonts w:ascii="Arial" w:hAnsi="Arial" w:cs="Arial"/>
        </w:rPr>
        <w:t>, and from the municipality’s expenditure projections per vote;</w:t>
      </w:r>
    </w:p>
    <w:p w:rsidR="00EA72E7" w:rsidRPr="00EA72E7" w:rsidRDefault="00EA72E7" w:rsidP="00EA72E7">
      <w:pPr>
        <w:numPr>
          <w:ilvl w:val="2"/>
          <w:numId w:val="13"/>
        </w:numPr>
        <w:spacing w:after="0"/>
        <w:jc w:val="both"/>
        <w:rPr>
          <w:rFonts w:ascii="Arial" w:hAnsi="Arial" w:cs="Arial"/>
        </w:rPr>
      </w:pPr>
      <w:r w:rsidRPr="00EA72E7">
        <w:rPr>
          <w:rFonts w:ascii="Arial" w:hAnsi="Arial" w:cs="Arial"/>
        </w:rPr>
        <w:t>any material variances from the service delivery and budget implementation plan; and</w:t>
      </w:r>
    </w:p>
    <w:p w:rsidR="00EA72E7" w:rsidRPr="00EA72E7" w:rsidRDefault="00EA72E7" w:rsidP="00EA72E7">
      <w:pPr>
        <w:numPr>
          <w:ilvl w:val="0"/>
          <w:numId w:val="13"/>
        </w:numPr>
        <w:spacing w:after="0"/>
        <w:jc w:val="both"/>
        <w:rPr>
          <w:rFonts w:ascii="Arial" w:hAnsi="Arial" w:cs="Arial"/>
        </w:rPr>
      </w:pPr>
      <w:r w:rsidRPr="00EA72E7">
        <w:rPr>
          <w:rFonts w:ascii="Arial" w:hAnsi="Arial" w:cs="Arial"/>
        </w:rPr>
        <w:t>Any remedial or corrective steps taken or to be taken to ensure that projected revenue and expenditure remain within the municipality’s approved budget.</w:t>
      </w:r>
    </w:p>
    <w:p w:rsidR="00EA72E7" w:rsidRPr="00EA72E7" w:rsidRDefault="00EA72E7" w:rsidP="00EA72E7">
      <w:pPr>
        <w:spacing w:after="0"/>
        <w:jc w:val="both"/>
        <w:rPr>
          <w:rFonts w:ascii="Arial" w:hAnsi="Arial" w:cs="Arial"/>
        </w:rPr>
      </w:pPr>
    </w:p>
    <w:p w:rsidR="00B35549" w:rsidRPr="00B35549" w:rsidRDefault="00B35549" w:rsidP="00B35549"/>
    <w:p w:rsidR="001A69BA" w:rsidRPr="001A69BA" w:rsidRDefault="001A69BA" w:rsidP="001A69BA">
      <w:pPr>
        <w:spacing w:after="0"/>
        <w:jc w:val="both"/>
        <w:rPr>
          <w:rFonts w:ascii="Arial" w:hAnsi="Arial" w:cs="Arial"/>
        </w:rPr>
      </w:pPr>
    </w:p>
    <w:p w:rsidR="00EA05BD" w:rsidRDefault="00EA05BD" w:rsidP="00EA05BD">
      <w:pPr>
        <w:spacing w:after="0"/>
        <w:jc w:val="both"/>
        <w:rPr>
          <w:rFonts w:ascii="Arial" w:hAnsi="Arial" w:cs="Arial"/>
          <w:b/>
        </w:rPr>
      </w:pPr>
      <w:r w:rsidRPr="00CB2FF1">
        <w:rPr>
          <w:rFonts w:ascii="Arial" w:hAnsi="Arial" w:cs="Arial"/>
          <w:b/>
        </w:rPr>
        <w:t>FINANCIAL PERFORMANCE</w:t>
      </w:r>
    </w:p>
    <w:p w:rsidR="00BE6EEB" w:rsidRPr="00EA05BD" w:rsidRDefault="00BE6EEB" w:rsidP="00EA05BD">
      <w:pPr>
        <w:spacing w:after="0"/>
        <w:jc w:val="both"/>
        <w:rPr>
          <w:rFonts w:ascii="Arial" w:hAnsi="Arial" w:cs="Arial"/>
          <w:b/>
        </w:rPr>
      </w:pPr>
    </w:p>
    <w:p w:rsidR="00EA05BD" w:rsidRPr="00EA05BD" w:rsidRDefault="00EA05BD" w:rsidP="00EA05BD">
      <w:pPr>
        <w:spacing w:after="0"/>
        <w:jc w:val="both"/>
        <w:rPr>
          <w:rFonts w:ascii="Arial" w:hAnsi="Arial" w:cs="Arial"/>
          <w:b/>
        </w:rPr>
      </w:pPr>
    </w:p>
    <w:p w:rsidR="00285337" w:rsidRDefault="00285337" w:rsidP="00285337">
      <w:pPr>
        <w:spacing w:after="0"/>
        <w:jc w:val="both"/>
        <w:rPr>
          <w:rFonts w:ascii="Arial" w:hAnsi="Arial" w:cs="Arial"/>
        </w:rPr>
      </w:pPr>
      <w:r w:rsidRPr="00EA05BD">
        <w:rPr>
          <w:rFonts w:ascii="Arial" w:hAnsi="Arial" w:cs="Arial"/>
          <w:b/>
        </w:rPr>
        <w:t xml:space="preserve">Revenue: </w:t>
      </w:r>
      <w:r w:rsidRPr="00EA05BD">
        <w:rPr>
          <w:rFonts w:ascii="Arial" w:hAnsi="Arial" w:cs="Arial"/>
        </w:rPr>
        <w:t>The Year to Date (</w:t>
      </w:r>
      <w:r>
        <w:rPr>
          <w:rFonts w:ascii="Arial" w:hAnsi="Arial" w:cs="Arial"/>
        </w:rPr>
        <w:t xml:space="preserve">YTD) actual revenue generated for the month of </w:t>
      </w:r>
      <w:r w:rsidR="00830D76">
        <w:rPr>
          <w:rFonts w:ascii="Arial" w:hAnsi="Arial" w:cs="Arial"/>
        </w:rPr>
        <w:t>November</w:t>
      </w:r>
      <w:r w:rsidR="00DF6204">
        <w:rPr>
          <w:rFonts w:ascii="Arial" w:hAnsi="Arial" w:cs="Arial"/>
        </w:rPr>
        <w:t xml:space="preserve"> amounted</w:t>
      </w:r>
      <w:r>
        <w:rPr>
          <w:rFonts w:ascii="Arial" w:hAnsi="Arial" w:cs="Arial"/>
        </w:rPr>
        <w:t xml:space="preserve"> to R </w:t>
      </w:r>
      <w:r w:rsidR="00D53622">
        <w:rPr>
          <w:rFonts w:ascii="Arial" w:hAnsi="Arial" w:cs="Arial"/>
        </w:rPr>
        <w:t>2.385</w:t>
      </w:r>
      <w:r w:rsidR="00DE2B9E">
        <w:rPr>
          <w:rFonts w:ascii="Arial" w:hAnsi="Arial" w:cs="Arial"/>
        </w:rPr>
        <w:t xml:space="preserve"> b</w:t>
      </w:r>
      <w:r w:rsidR="008A0673">
        <w:rPr>
          <w:rFonts w:ascii="Arial" w:hAnsi="Arial" w:cs="Arial"/>
        </w:rPr>
        <w:t>illion while</w:t>
      </w:r>
      <w:r>
        <w:rPr>
          <w:rFonts w:ascii="Arial" w:hAnsi="Arial" w:cs="Arial"/>
        </w:rPr>
        <w:t xml:space="preserve"> the projected (YTD) budget amounted to R </w:t>
      </w:r>
      <w:r w:rsidR="00D53622">
        <w:rPr>
          <w:rFonts w:ascii="Arial" w:hAnsi="Arial" w:cs="Arial"/>
        </w:rPr>
        <w:t>2.503</w:t>
      </w:r>
      <w:r>
        <w:rPr>
          <w:rFonts w:ascii="Arial" w:hAnsi="Arial" w:cs="Arial"/>
        </w:rPr>
        <w:t xml:space="preserve"> </w:t>
      </w:r>
      <w:r w:rsidR="00E67398">
        <w:rPr>
          <w:rFonts w:ascii="Arial" w:hAnsi="Arial" w:cs="Arial"/>
        </w:rPr>
        <w:t>b</w:t>
      </w:r>
      <w:r>
        <w:rPr>
          <w:rFonts w:ascii="Arial" w:hAnsi="Arial" w:cs="Arial"/>
        </w:rPr>
        <w:t>illion</w:t>
      </w:r>
      <w:r w:rsidR="005811A1">
        <w:rPr>
          <w:rFonts w:ascii="Arial" w:hAnsi="Arial" w:cs="Arial"/>
        </w:rPr>
        <w:t xml:space="preserve"> (excluding capital transfers and contribution)</w:t>
      </w:r>
      <w:r>
        <w:rPr>
          <w:rFonts w:ascii="Arial" w:hAnsi="Arial" w:cs="Arial"/>
        </w:rPr>
        <w:t>. This means th</w:t>
      </w:r>
      <w:r w:rsidR="00C64C88">
        <w:rPr>
          <w:rFonts w:ascii="Arial" w:hAnsi="Arial" w:cs="Arial"/>
        </w:rPr>
        <w:t xml:space="preserve">at the municipality generated </w:t>
      </w:r>
      <w:r w:rsidR="00E0466F">
        <w:rPr>
          <w:rFonts w:ascii="Arial" w:hAnsi="Arial" w:cs="Arial"/>
        </w:rPr>
        <w:t xml:space="preserve">a little </w:t>
      </w:r>
      <w:r w:rsidR="00E67398">
        <w:rPr>
          <w:rFonts w:ascii="Arial" w:hAnsi="Arial" w:cs="Arial"/>
        </w:rPr>
        <w:t>less</w:t>
      </w:r>
      <w:r w:rsidR="00C64C88">
        <w:rPr>
          <w:rFonts w:ascii="Arial" w:hAnsi="Arial" w:cs="Arial"/>
        </w:rPr>
        <w:t xml:space="preserve"> </w:t>
      </w:r>
      <w:r>
        <w:rPr>
          <w:rFonts w:ascii="Arial" w:hAnsi="Arial" w:cs="Arial"/>
        </w:rPr>
        <w:t xml:space="preserve">revenue at the end of </w:t>
      </w:r>
      <w:r w:rsidR="00830D76">
        <w:rPr>
          <w:rFonts w:ascii="Arial" w:hAnsi="Arial" w:cs="Arial"/>
        </w:rPr>
        <w:t>November</w:t>
      </w:r>
      <w:r w:rsidR="00DF6204">
        <w:rPr>
          <w:rFonts w:ascii="Arial" w:hAnsi="Arial" w:cs="Arial"/>
        </w:rPr>
        <w:t xml:space="preserve"> than</w:t>
      </w:r>
      <w:r>
        <w:rPr>
          <w:rFonts w:ascii="Arial" w:hAnsi="Arial" w:cs="Arial"/>
        </w:rPr>
        <w:t xml:space="preserve"> projected. The municipality should </w:t>
      </w:r>
      <w:r w:rsidR="00C64C88">
        <w:rPr>
          <w:rFonts w:ascii="Arial" w:hAnsi="Arial" w:cs="Arial"/>
        </w:rPr>
        <w:t xml:space="preserve">continue to </w:t>
      </w:r>
      <w:r>
        <w:rPr>
          <w:rFonts w:ascii="Arial" w:hAnsi="Arial" w:cs="Arial"/>
        </w:rPr>
        <w:t>monitor closely the revenue collection.</w:t>
      </w:r>
    </w:p>
    <w:p w:rsidR="00285337" w:rsidRDefault="00285337" w:rsidP="00DE2B9E">
      <w:pPr>
        <w:spacing w:after="0"/>
        <w:jc w:val="center"/>
        <w:rPr>
          <w:rFonts w:ascii="Arial" w:hAnsi="Arial" w:cs="Arial"/>
        </w:rPr>
      </w:pPr>
    </w:p>
    <w:p w:rsidR="00285337" w:rsidRDefault="00285337" w:rsidP="00285337">
      <w:pPr>
        <w:spacing w:after="0"/>
        <w:jc w:val="both"/>
        <w:rPr>
          <w:rFonts w:ascii="Arial" w:hAnsi="Arial" w:cs="Arial"/>
        </w:rPr>
      </w:pPr>
      <w:r w:rsidRPr="00EA05BD">
        <w:rPr>
          <w:rFonts w:ascii="Arial" w:hAnsi="Arial" w:cs="Arial"/>
        </w:rPr>
        <w:t>The</w:t>
      </w:r>
      <w:r w:rsidR="004B2DB8" w:rsidRPr="004B2DB8">
        <w:rPr>
          <w:rFonts w:ascii="Arial" w:hAnsi="Arial" w:cs="Arial"/>
        </w:rPr>
        <w:t xml:space="preserve"> Year to Date (YTD) actual</w:t>
      </w:r>
      <w:r w:rsidRPr="00EA05BD">
        <w:rPr>
          <w:rFonts w:ascii="Arial" w:hAnsi="Arial" w:cs="Arial"/>
        </w:rPr>
        <w:t xml:space="preserve"> </w:t>
      </w:r>
      <w:r w:rsidR="00D238F0">
        <w:rPr>
          <w:rFonts w:ascii="Arial" w:hAnsi="Arial" w:cs="Arial"/>
        </w:rPr>
        <w:t xml:space="preserve">service charges contributed R </w:t>
      </w:r>
      <w:r w:rsidR="00D53622">
        <w:rPr>
          <w:rFonts w:ascii="Arial" w:hAnsi="Arial" w:cs="Arial"/>
        </w:rPr>
        <w:t>1.447</w:t>
      </w:r>
      <w:r w:rsidR="00C73187">
        <w:rPr>
          <w:rFonts w:ascii="Arial" w:hAnsi="Arial" w:cs="Arial"/>
        </w:rPr>
        <w:t xml:space="preserve"> </w:t>
      </w:r>
      <w:r w:rsidR="00E67398">
        <w:rPr>
          <w:rFonts w:ascii="Arial" w:hAnsi="Arial" w:cs="Arial"/>
        </w:rPr>
        <w:t>b</w:t>
      </w:r>
      <w:r w:rsidR="00D238F0">
        <w:rPr>
          <w:rFonts w:ascii="Arial" w:hAnsi="Arial" w:cs="Arial"/>
        </w:rPr>
        <w:t>illion</w:t>
      </w:r>
      <w:r w:rsidR="00516495">
        <w:rPr>
          <w:rFonts w:ascii="Arial" w:hAnsi="Arial" w:cs="Arial"/>
        </w:rPr>
        <w:t xml:space="preserve"> towards th</w:t>
      </w:r>
      <w:r w:rsidR="00C33A0E">
        <w:rPr>
          <w:rFonts w:ascii="Arial" w:hAnsi="Arial" w:cs="Arial"/>
        </w:rPr>
        <w:t>e total</w:t>
      </w:r>
      <w:r>
        <w:rPr>
          <w:rFonts w:ascii="Arial" w:hAnsi="Arial" w:cs="Arial"/>
        </w:rPr>
        <w:t xml:space="preserve"> municipal revenue </w:t>
      </w:r>
      <w:r w:rsidR="00144C2B">
        <w:rPr>
          <w:rFonts w:ascii="Arial" w:hAnsi="Arial" w:cs="Arial"/>
        </w:rPr>
        <w:t>basket</w:t>
      </w:r>
      <w:r w:rsidR="00D37A7E">
        <w:rPr>
          <w:rFonts w:ascii="Arial" w:hAnsi="Arial" w:cs="Arial"/>
        </w:rPr>
        <w:t>;</w:t>
      </w:r>
      <w:r w:rsidR="00516495">
        <w:rPr>
          <w:rFonts w:ascii="Arial" w:hAnsi="Arial" w:cs="Arial"/>
        </w:rPr>
        <w:t xml:space="preserve"> which is </w:t>
      </w:r>
      <w:r w:rsidR="00D53622">
        <w:rPr>
          <w:rFonts w:ascii="Arial" w:hAnsi="Arial" w:cs="Arial"/>
        </w:rPr>
        <w:t>61</w:t>
      </w:r>
      <w:r w:rsidR="00516495">
        <w:rPr>
          <w:rFonts w:ascii="Arial" w:hAnsi="Arial" w:cs="Arial"/>
        </w:rPr>
        <w:t xml:space="preserve">% of the total revenue basket </w:t>
      </w:r>
      <w:r w:rsidR="00C33A0E" w:rsidRPr="00C33A0E">
        <w:rPr>
          <w:rFonts w:ascii="Arial" w:hAnsi="Arial" w:cs="Arial"/>
        </w:rPr>
        <w:t>and Transfers and subsidies contribu</w:t>
      </w:r>
      <w:r w:rsidR="00C33A0E">
        <w:rPr>
          <w:rFonts w:ascii="Arial" w:hAnsi="Arial" w:cs="Arial"/>
        </w:rPr>
        <w:t xml:space="preserve">ted R </w:t>
      </w:r>
      <w:r w:rsidR="00D53622">
        <w:rPr>
          <w:rFonts w:ascii="Arial" w:hAnsi="Arial" w:cs="Arial"/>
        </w:rPr>
        <w:t>293.616</w:t>
      </w:r>
      <w:r w:rsidR="009B0A98">
        <w:rPr>
          <w:rFonts w:ascii="Arial" w:hAnsi="Arial" w:cs="Arial"/>
        </w:rPr>
        <w:t xml:space="preserve"> m</w:t>
      </w:r>
      <w:r w:rsidR="00C33A0E">
        <w:rPr>
          <w:rFonts w:ascii="Arial" w:hAnsi="Arial" w:cs="Arial"/>
        </w:rPr>
        <w:t xml:space="preserve">illion </w:t>
      </w:r>
      <w:r w:rsidR="005A03A2">
        <w:rPr>
          <w:rFonts w:ascii="Arial" w:hAnsi="Arial" w:cs="Arial"/>
        </w:rPr>
        <w:t xml:space="preserve">which </w:t>
      </w:r>
      <w:r w:rsidR="00570D82">
        <w:rPr>
          <w:rFonts w:ascii="Arial" w:hAnsi="Arial" w:cs="Arial"/>
        </w:rPr>
        <w:t xml:space="preserve">is </w:t>
      </w:r>
      <w:r w:rsidR="00D53622">
        <w:rPr>
          <w:rFonts w:ascii="Arial" w:hAnsi="Arial" w:cs="Arial"/>
        </w:rPr>
        <w:t>12</w:t>
      </w:r>
      <w:r w:rsidR="00516495">
        <w:rPr>
          <w:rFonts w:ascii="Arial" w:hAnsi="Arial" w:cs="Arial"/>
        </w:rPr>
        <w:t>%</w:t>
      </w:r>
      <w:r w:rsidR="005A03A2">
        <w:rPr>
          <w:rFonts w:ascii="Arial" w:hAnsi="Arial" w:cs="Arial"/>
        </w:rPr>
        <w:t xml:space="preserve"> of the total revenue basket</w:t>
      </w:r>
      <w:r w:rsidR="00516495">
        <w:rPr>
          <w:rFonts w:ascii="Arial" w:hAnsi="Arial" w:cs="Arial"/>
        </w:rPr>
        <w:t xml:space="preserve">. </w:t>
      </w:r>
    </w:p>
    <w:p w:rsidR="00285337" w:rsidRDefault="00285337" w:rsidP="00285337">
      <w:pPr>
        <w:spacing w:after="0"/>
        <w:jc w:val="both"/>
        <w:rPr>
          <w:rFonts w:ascii="Arial" w:hAnsi="Arial" w:cs="Arial"/>
        </w:rPr>
      </w:pPr>
    </w:p>
    <w:p w:rsidR="00ED01B3" w:rsidRDefault="00ED01B3" w:rsidP="00285337">
      <w:pPr>
        <w:spacing w:after="0"/>
        <w:jc w:val="both"/>
        <w:rPr>
          <w:rFonts w:ascii="Arial" w:hAnsi="Arial" w:cs="Arial"/>
        </w:rPr>
      </w:pPr>
    </w:p>
    <w:p w:rsidR="00ED01B3" w:rsidRDefault="00ED01B3" w:rsidP="00285337">
      <w:pPr>
        <w:spacing w:after="0"/>
        <w:jc w:val="both"/>
        <w:rPr>
          <w:rFonts w:ascii="Arial" w:hAnsi="Arial" w:cs="Arial"/>
        </w:rPr>
      </w:pPr>
    </w:p>
    <w:p w:rsidR="00ED01B3" w:rsidRDefault="00ED01B3" w:rsidP="00285337">
      <w:pPr>
        <w:spacing w:after="0"/>
        <w:jc w:val="both"/>
        <w:rPr>
          <w:rFonts w:ascii="Arial" w:hAnsi="Arial" w:cs="Arial"/>
        </w:rPr>
      </w:pPr>
    </w:p>
    <w:p w:rsidR="00ED01B3" w:rsidRDefault="00ED01B3" w:rsidP="00285337">
      <w:pPr>
        <w:spacing w:after="0"/>
        <w:jc w:val="both"/>
        <w:rPr>
          <w:rFonts w:ascii="Arial" w:hAnsi="Arial" w:cs="Arial"/>
        </w:rPr>
      </w:pPr>
    </w:p>
    <w:p w:rsidR="00285337" w:rsidRDefault="002649AA" w:rsidP="00285337">
      <w:pPr>
        <w:spacing w:after="0"/>
        <w:jc w:val="both"/>
        <w:rPr>
          <w:rFonts w:ascii="Arial" w:hAnsi="Arial" w:cs="Arial"/>
        </w:rPr>
      </w:pPr>
      <w:r>
        <w:rPr>
          <w:rFonts w:ascii="Arial" w:hAnsi="Arial" w:cs="Arial"/>
        </w:rPr>
        <w:lastRenderedPageBreak/>
        <w:t xml:space="preserve">Revenue from </w:t>
      </w:r>
      <w:r w:rsidR="00ED01B3" w:rsidRPr="00ED01B3">
        <w:rPr>
          <w:rFonts w:ascii="Arial" w:hAnsi="Arial" w:cs="Arial"/>
        </w:rPr>
        <w:t>Rental of facilities and equipment</w:t>
      </w:r>
      <w:r w:rsidR="00ED01B3">
        <w:rPr>
          <w:rFonts w:ascii="Arial" w:hAnsi="Arial" w:cs="Arial"/>
        </w:rPr>
        <w:t>,</w:t>
      </w:r>
      <w:r w:rsidR="00ED01B3" w:rsidRPr="00ED01B3">
        <w:rPr>
          <w:rFonts w:ascii="Arial" w:hAnsi="Arial" w:cs="Arial"/>
        </w:rPr>
        <w:t xml:space="preserve"> </w:t>
      </w:r>
      <w:r w:rsidR="001D4622" w:rsidRPr="001D4622">
        <w:rPr>
          <w:rFonts w:ascii="Arial" w:hAnsi="Arial" w:cs="Arial"/>
        </w:rPr>
        <w:t>Interest earned - external investments</w:t>
      </w:r>
      <w:r w:rsidR="001D4622">
        <w:rPr>
          <w:rFonts w:ascii="Arial" w:hAnsi="Arial" w:cs="Arial"/>
        </w:rPr>
        <w:t xml:space="preserve">; </w:t>
      </w:r>
      <w:r w:rsidR="001D4622" w:rsidRPr="001D4622">
        <w:rPr>
          <w:rFonts w:ascii="Arial" w:hAnsi="Arial" w:cs="Arial"/>
        </w:rPr>
        <w:t>Interest earned - outstanding debtors</w:t>
      </w:r>
      <w:r w:rsidR="001D4622">
        <w:rPr>
          <w:rFonts w:ascii="Arial" w:hAnsi="Arial" w:cs="Arial"/>
        </w:rPr>
        <w:t xml:space="preserve">; </w:t>
      </w:r>
      <w:r w:rsidR="006E6762">
        <w:rPr>
          <w:rFonts w:ascii="Arial" w:hAnsi="Arial" w:cs="Arial"/>
        </w:rPr>
        <w:t>Fines, penalties a</w:t>
      </w:r>
      <w:r w:rsidR="00A2158E">
        <w:rPr>
          <w:rFonts w:ascii="Arial" w:hAnsi="Arial" w:cs="Arial"/>
        </w:rPr>
        <w:t>nd forfeits and</w:t>
      </w:r>
      <w:r w:rsidR="006E6762">
        <w:rPr>
          <w:rFonts w:ascii="Arial" w:hAnsi="Arial" w:cs="Arial"/>
        </w:rPr>
        <w:t xml:space="preserve"> Licence and Permits</w:t>
      </w:r>
      <w:r w:rsidR="00A2158E">
        <w:rPr>
          <w:rFonts w:ascii="Arial" w:hAnsi="Arial" w:cs="Arial"/>
        </w:rPr>
        <w:t xml:space="preserve"> generated</w:t>
      </w:r>
      <w:r w:rsidR="006E6762">
        <w:rPr>
          <w:rFonts w:ascii="Arial" w:hAnsi="Arial" w:cs="Arial"/>
        </w:rPr>
        <w:t xml:space="preserve"> </w:t>
      </w:r>
      <w:r w:rsidR="00275610">
        <w:rPr>
          <w:rFonts w:ascii="Arial" w:hAnsi="Arial" w:cs="Arial"/>
        </w:rPr>
        <w:t>the following variances when comparing year to date actual and year to date budget</w:t>
      </w:r>
      <w:r w:rsidR="000B289F">
        <w:rPr>
          <w:rFonts w:ascii="Arial" w:hAnsi="Arial" w:cs="Arial"/>
        </w:rPr>
        <w:t xml:space="preserve"> respectiv</w:t>
      </w:r>
      <w:r w:rsidR="00EF6629">
        <w:rPr>
          <w:rFonts w:ascii="Arial" w:hAnsi="Arial" w:cs="Arial"/>
        </w:rPr>
        <w:t xml:space="preserve">ely </w:t>
      </w:r>
      <w:r w:rsidR="00D53622">
        <w:rPr>
          <w:rFonts w:ascii="Arial" w:hAnsi="Arial" w:cs="Arial"/>
        </w:rPr>
        <w:t>-89</w:t>
      </w:r>
      <w:r w:rsidR="00A2158E" w:rsidRPr="001D4622">
        <w:rPr>
          <w:rFonts w:ascii="Arial" w:hAnsi="Arial" w:cs="Arial"/>
        </w:rPr>
        <w:t>%</w:t>
      </w:r>
      <w:r w:rsidR="00A2158E">
        <w:rPr>
          <w:rFonts w:ascii="Arial" w:hAnsi="Arial" w:cs="Arial"/>
        </w:rPr>
        <w:t>; -</w:t>
      </w:r>
      <w:r w:rsidR="00D53622">
        <w:rPr>
          <w:rFonts w:ascii="Arial" w:hAnsi="Arial" w:cs="Arial"/>
        </w:rPr>
        <w:t>52</w:t>
      </w:r>
      <w:r w:rsidR="00A2158E" w:rsidRPr="001D4622">
        <w:rPr>
          <w:rFonts w:ascii="Arial" w:hAnsi="Arial" w:cs="Arial"/>
        </w:rPr>
        <w:t>%</w:t>
      </w:r>
      <w:r w:rsidR="00A2158E">
        <w:rPr>
          <w:rFonts w:ascii="Arial" w:hAnsi="Arial" w:cs="Arial"/>
        </w:rPr>
        <w:t>; -</w:t>
      </w:r>
      <w:r w:rsidR="00D53622">
        <w:rPr>
          <w:rFonts w:ascii="Arial" w:hAnsi="Arial" w:cs="Arial"/>
        </w:rPr>
        <w:t>12</w:t>
      </w:r>
      <w:r w:rsidR="001D4622" w:rsidRPr="001D4622">
        <w:rPr>
          <w:rFonts w:ascii="Arial" w:hAnsi="Arial" w:cs="Arial"/>
        </w:rPr>
        <w:t>%</w:t>
      </w:r>
      <w:r w:rsidR="001D4622">
        <w:rPr>
          <w:rFonts w:ascii="Arial" w:hAnsi="Arial" w:cs="Arial"/>
        </w:rPr>
        <w:t xml:space="preserve">; </w:t>
      </w:r>
      <w:r w:rsidR="00D53622">
        <w:rPr>
          <w:rFonts w:ascii="Arial" w:hAnsi="Arial" w:cs="Arial"/>
        </w:rPr>
        <w:t>-131</w:t>
      </w:r>
      <w:r w:rsidR="001D4622" w:rsidRPr="001D4622">
        <w:rPr>
          <w:rFonts w:ascii="Arial" w:hAnsi="Arial" w:cs="Arial"/>
        </w:rPr>
        <w:t>%</w:t>
      </w:r>
      <w:r w:rsidR="00A2158E">
        <w:rPr>
          <w:rFonts w:ascii="Arial" w:hAnsi="Arial" w:cs="Arial"/>
        </w:rPr>
        <w:t xml:space="preserve"> and</w:t>
      </w:r>
      <w:r w:rsidR="001D4622">
        <w:rPr>
          <w:rFonts w:ascii="Arial" w:hAnsi="Arial" w:cs="Arial"/>
        </w:rPr>
        <w:t xml:space="preserve"> </w:t>
      </w:r>
      <w:r w:rsidR="00D53622">
        <w:rPr>
          <w:rFonts w:ascii="Arial" w:hAnsi="Arial" w:cs="Arial"/>
        </w:rPr>
        <w:t>-45</w:t>
      </w:r>
      <w:r w:rsidR="00A2158E" w:rsidRPr="001D4622">
        <w:rPr>
          <w:rFonts w:ascii="Arial" w:hAnsi="Arial" w:cs="Arial"/>
        </w:rPr>
        <w:t>%</w:t>
      </w:r>
      <w:r w:rsidR="00A2158E">
        <w:rPr>
          <w:rFonts w:ascii="Arial" w:hAnsi="Arial" w:cs="Arial"/>
        </w:rPr>
        <w:t>.</w:t>
      </w:r>
      <w:r w:rsidR="00275610">
        <w:rPr>
          <w:rFonts w:ascii="Arial" w:hAnsi="Arial" w:cs="Arial"/>
        </w:rPr>
        <w:t xml:space="preserve"> The </w:t>
      </w:r>
      <w:r w:rsidR="00E43B5D">
        <w:rPr>
          <w:rFonts w:ascii="Arial" w:hAnsi="Arial" w:cs="Arial"/>
        </w:rPr>
        <w:t>revenue coll</w:t>
      </w:r>
      <w:r w:rsidR="000B289F">
        <w:rPr>
          <w:rFonts w:ascii="Arial" w:hAnsi="Arial" w:cs="Arial"/>
        </w:rPr>
        <w:t>ectio</w:t>
      </w:r>
      <w:r w:rsidR="0022546C">
        <w:rPr>
          <w:rFonts w:ascii="Arial" w:hAnsi="Arial" w:cs="Arial"/>
        </w:rPr>
        <w:t xml:space="preserve">n from these sources is </w:t>
      </w:r>
      <w:r w:rsidR="00517EF6">
        <w:rPr>
          <w:rFonts w:ascii="Arial" w:hAnsi="Arial" w:cs="Arial"/>
        </w:rPr>
        <w:t>a less</w:t>
      </w:r>
      <w:r w:rsidR="00E43B5D">
        <w:rPr>
          <w:rFonts w:ascii="Arial" w:hAnsi="Arial" w:cs="Arial"/>
        </w:rPr>
        <w:t xml:space="preserve"> then what was projected </w:t>
      </w:r>
      <w:r w:rsidR="000B289F">
        <w:rPr>
          <w:rFonts w:ascii="Arial" w:hAnsi="Arial" w:cs="Arial"/>
        </w:rPr>
        <w:t xml:space="preserve">for the month of </w:t>
      </w:r>
      <w:r w:rsidR="00830D76">
        <w:rPr>
          <w:rFonts w:ascii="Arial" w:hAnsi="Arial" w:cs="Arial"/>
        </w:rPr>
        <w:t>November</w:t>
      </w:r>
      <w:r w:rsidR="00853649">
        <w:rPr>
          <w:rFonts w:ascii="Arial" w:hAnsi="Arial" w:cs="Arial"/>
        </w:rPr>
        <w:t xml:space="preserve"> 2020</w:t>
      </w:r>
      <w:r w:rsidR="000B289F">
        <w:rPr>
          <w:rFonts w:ascii="Arial" w:hAnsi="Arial" w:cs="Arial"/>
        </w:rPr>
        <w:t>.</w:t>
      </w:r>
    </w:p>
    <w:p w:rsidR="00ED01B3" w:rsidRDefault="00ED01B3" w:rsidP="00285337">
      <w:pPr>
        <w:spacing w:after="0"/>
        <w:jc w:val="both"/>
        <w:rPr>
          <w:rFonts w:ascii="Arial" w:hAnsi="Arial" w:cs="Arial"/>
        </w:rPr>
      </w:pPr>
    </w:p>
    <w:p w:rsidR="00285337" w:rsidRPr="00EA05BD" w:rsidRDefault="00285337" w:rsidP="00285337">
      <w:pPr>
        <w:spacing w:after="0"/>
        <w:jc w:val="both"/>
        <w:rPr>
          <w:rFonts w:ascii="Arial" w:hAnsi="Arial" w:cs="Arial"/>
        </w:rPr>
      </w:pPr>
      <w:r>
        <w:rPr>
          <w:rFonts w:ascii="Arial" w:hAnsi="Arial" w:cs="Arial"/>
        </w:rPr>
        <w:t xml:space="preserve">Overall, in the </w:t>
      </w:r>
      <w:r w:rsidR="00A2158E">
        <w:rPr>
          <w:rFonts w:ascii="Arial" w:hAnsi="Arial" w:cs="Arial"/>
        </w:rPr>
        <w:t>fifth</w:t>
      </w:r>
      <w:r w:rsidR="00ED01B3">
        <w:rPr>
          <w:rFonts w:ascii="Arial" w:hAnsi="Arial" w:cs="Arial"/>
        </w:rPr>
        <w:t xml:space="preserve"> month</w:t>
      </w:r>
      <w:r w:rsidR="006C16FF">
        <w:rPr>
          <w:rFonts w:ascii="Arial" w:hAnsi="Arial" w:cs="Arial"/>
        </w:rPr>
        <w:t xml:space="preserve"> </w:t>
      </w:r>
      <w:r>
        <w:rPr>
          <w:rFonts w:ascii="Arial" w:hAnsi="Arial" w:cs="Arial"/>
        </w:rPr>
        <w:t xml:space="preserve">of the </w:t>
      </w:r>
      <w:r w:rsidR="00F82E13">
        <w:rPr>
          <w:rFonts w:ascii="Arial" w:hAnsi="Arial" w:cs="Arial"/>
        </w:rPr>
        <w:t>2020 / 2021</w:t>
      </w:r>
      <w:r>
        <w:rPr>
          <w:rFonts w:ascii="Arial" w:hAnsi="Arial" w:cs="Arial"/>
        </w:rPr>
        <w:t xml:space="preserve"> financial year, the municipality generated total revenue of </w:t>
      </w:r>
      <w:r w:rsidR="00FF131F">
        <w:rPr>
          <w:rFonts w:ascii="Arial" w:hAnsi="Arial" w:cs="Arial"/>
        </w:rPr>
        <w:t xml:space="preserve">R </w:t>
      </w:r>
      <w:r w:rsidR="00A2158E">
        <w:rPr>
          <w:rFonts w:ascii="Arial" w:hAnsi="Arial" w:cs="Arial"/>
        </w:rPr>
        <w:t>2.385</w:t>
      </w:r>
      <w:r w:rsidR="00D91824">
        <w:rPr>
          <w:rFonts w:ascii="Arial" w:hAnsi="Arial" w:cs="Arial"/>
        </w:rPr>
        <w:t xml:space="preserve"> </w:t>
      </w:r>
      <w:r w:rsidR="00ED01B3">
        <w:rPr>
          <w:rFonts w:ascii="Arial" w:hAnsi="Arial" w:cs="Arial"/>
        </w:rPr>
        <w:t>b</w:t>
      </w:r>
      <w:r w:rsidR="00FF131F" w:rsidRPr="00FF131F">
        <w:rPr>
          <w:rFonts w:ascii="Arial" w:hAnsi="Arial" w:cs="Arial"/>
        </w:rPr>
        <w:t xml:space="preserve">illion </w:t>
      </w:r>
      <w:r>
        <w:rPr>
          <w:rFonts w:ascii="Arial" w:hAnsi="Arial" w:cs="Arial"/>
        </w:rPr>
        <w:t>excluding capital transfers and contributions against the</w:t>
      </w:r>
      <w:r w:rsidR="00ED01B3">
        <w:rPr>
          <w:rFonts w:ascii="Arial" w:hAnsi="Arial" w:cs="Arial"/>
        </w:rPr>
        <w:t xml:space="preserve"> year to date</w:t>
      </w:r>
      <w:r>
        <w:rPr>
          <w:rFonts w:ascii="Arial" w:hAnsi="Arial" w:cs="Arial"/>
        </w:rPr>
        <w:t xml:space="preserve"> budget of</w:t>
      </w:r>
      <w:r w:rsidR="00FF131F">
        <w:rPr>
          <w:rFonts w:ascii="Arial" w:hAnsi="Arial" w:cs="Arial"/>
        </w:rPr>
        <w:t xml:space="preserve"> </w:t>
      </w:r>
      <w:r w:rsidR="00D36636">
        <w:rPr>
          <w:rFonts w:ascii="Arial" w:hAnsi="Arial" w:cs="Arial"/>
        </w:rPr>
        <w:t xml:space="preserve">R </w:t>
      </w:r>
      <w:r w:rsidR="00A2158E">
        <w:rPr>
          <w:rFonts w:ascii="Arial" w:hAnsi="Arial" w:cs="Arial"/>
        </w:rPr>
        <w:t>2.503</w:t>
      </w:r>
      <w:r w:rsidR="00B0768E">
        <w:rPr>
          <w:rFonts w:ascii="Arial" w:hAnsi="Arial" w:cs="Arial"/>
        </w:rPr>
        <w:t xml:space="preserve"> b</w:t>
      </w:r>
      <w:r>
        <w:rPr>
          <w:rFonts w:ascii="Arial" w:hAnsi="Arial" w:cs="Arial"/>
        </w:rPr>
        <w:t>illion. However, the municipality must closely monitor the levels of revenue generated and expenditure incurred to mitigate the risk of expen</w:t>
      </w:r>
      <w:r w:rsidR="00B0768E">
        <w:rPr>
          <w:rFonts w:ascii="Arial" w:hAnsi="Arial" w:cs="Arial"/>
        </w:rPr>
        <w:t>diture exceeding revenue, which</w:t>
      </w:r>
      <w:r>
        <w:rPr>
          <w:rFonts w:ascii="Arial" w:hAnsi="Arial" w:cs="Arial"/>
        </w:rPr>
        <w:t xml:space="preserve"> create cash flow problems in a long run.</w:t>
      </w:r>
    </w:p>
    <w:p w:rsidR="00285337" w:rsidRPr="00EA05BD" w:rsidRDefault="00285337" w:rsidP="00285337">
      <w:pPr>
        <w:spacing w:after="0"/>
        <w:jc w:val="both"/>
        <w:rPr>
          <w:rFonts w:ascii="Arial" w:hAnsi="Arial" w:cs="Arial"/>
          <w:highlight w:val="red"/>
        </w:rPr>
      </w:pPr>
    </w:p>
    <w:p w:rsidR="00285337" w:rsidRDefault="00285337" w:rsidP="00285337">
      <w:pPr>
        <w:spacing w:after="0"/>
        <w:jc w:val="both"/>
        <w:rPr>
          <w:rFonts w:ascii="Arial" w:hAnsi="Arial" w:cs="Arial"/>
        </w:rPr>
      </w:pPr>
      <w:r w:rsidRPr="002E7DCC">
        <w:rPr>
          <w:rFonts w:ascii="Arial" w:hAnsi="Arial" w:cs="Arial"/>
          <w:b/>
        </w:rPr>
        <w:t xml:space="preserve">Operating Expenditure: </w:t>
      </w:r>
      <w:r w:rsidRPr="002E7DCC">
        <w:rPr>
          <w:rFonts w:ascii="Arial" w:hAnsi="Arial" w:cs="Arial"/>
        </w:rPr>
        <w:t xml:space="preserve">The total actual YTD operating expenditure for the </w:t>
      </w:r>
      <w:r w:rsidR="003764A3">
        <w:rPr>
          <w:rFonts w:ascii="Arial" w:hAnsi="Arial" w:cs="Arial"/>
        </w:rPr>
        <w:t xml:space="preserve">month of </w:t>
      </w:r>
      <w:r w:rsidR="00830D76">
        <w:rPr>
          <w:rFonts w:ascii="Arial" w:hAnsi="Arial" w:cs="Arial"/>
        </w:rPr>
        <w:t>November</w:t>
      </w:r>
      <w:r w:rsidR="002C0845">
        <w:rPr>
          <w:rFonts w:ascii="Arial" w:hAnsi="Arial" w:cs="Arial"/>
        </w:rPr>
        <w:t xml:space="preserve"> amounted</w:t>
      </w:r>
      <w:r w:rsidRPr="002E7DCC">
        <w:rPr>
          <w:rFonts w:ascii="Arial" w:hAnsi="Arial" w:cs="Arial"/>
        </w:rPr>
        <w:t xml:space="preserve"> to R</w:t>
      </w:r>
      <w:r w:rsidR="00A2158E">
        <w:rPr>
          <w:rFonts w:ascii="Arial" w:hAnsi="Arial" w:cs="Arial"/>
        </w:rPr>
        <w:t xml:space="preserve"> 2.308</w:t>
      </w:r>
      <w:r w:rsidR="00B0768E">
        <w:rPr>
          <w:rFonts w:ascii="Arial" w:hAnsi="Arial" w:cs="Arial"/>
        </w:rPr>
        <w:t xml:space="preserve"> b</w:t>
      </w:r>
      <w:r w:rsidRPr="002E7DCC">
        <w:rPr>
          <w:rFonts w:ascii="Arial" w:hAnsi="Arial" w:cs="Arial"/>
        </w:rPr>
        <w:t xml:space="preserve">illion while the YTD budget Operating Expenditure amounted to R </w:t>
      </w:r>
      <w:r w:rsidR="00A2158E">
        <w:rPr>
          <w:rFonts w:ascii="Arial" w:hAnsi="Arial" w:cs="Arial"/>
        </w:rPr>
        <w:t>2.316</w:t>
      </w:r>
      <w:r w:rsidR="00B0768E">
        <w:rPr>
          <w:rFonts w:ascii="Arial" w:hAnsi="Arial" w:cs="Arial"/>
        </w:rPr>
        <w:t xml:space="preserve"> b</w:t>
      </w:r>
      <w:r w:rsidRPr="002E7DCC">
        <w:rPr>
          <w:rFonts w:ascii="Arial" w:hAnsi="Arial" w:cs="Arial"/>
        </w:rPr>
        <w:t>illion.</w:t>
      </w:r>
      <w:r w:rsidRPr="00EA05BD">
        <w:rPr>
          <w:rFonts w:ascii="Arial" w:hAnsi="Arial" w:cs="Arial"/>
        </w:rPr>
        <w:t xml:space="preserve"> </w:t>
      </w:r>
    </w:p>
    <w:p w:rsidR="00285337" w:rsidRDefault="00285337" w:rsidP="00285337">
      <w:pPr>
        <w:spacing w:after="0"/>
        <w:jc w:val="both"/>
        <w:rPr>
          <w:rFonts w:ascii="Arial" w:hAnsi="Arial" w:cs="Arial"/>
        </w:rPr>
      </w:pPr>
    </w:p>
    <w:p w:rsidR="00646047" w:rsidRPr="00646047" w:rsidRDefault="00646047" w:rsidP="00646047">
      <w:pPr>
        <w:rPr>
          <w:rFonts w:ascii="Arial" w:hAnsi="Arial" w:cs="Arial"/>
        </w:rPr>
      </w:pPr>
      <w:r w:rsidRPr="00646047">
        <w:rPr>
          <w:rFonts w:ascii="Arial" w:hAnsi="Arial" w:cs="Arial"/>
        </w:rPr>
        <w:t xml:space="preserve">The operational expenditure is largely defined by bulk purchases (electricity &amp; water) and employee </w:t>
      </w:r>
      <w:r w:rsidR="00A2158E">
        <w:rPr>
          <w:rFonts w:ascii="Arial" w:hAnsi="Arial" w:cs="Arial"/>
        </w:rPr>
        <w:t>related costs both accounting 78</w:t>
      </w:r>
      <w:r w:rsidRPr="00646047">
        <w:rPr>
          <w:rFonts w:ascii="Arial" w:hAnsi="Arial" w:cs="Arial"/>
        </w:rPr>
        <w:t>% of the total operating expenditure incurr</w:t>
      </w:r>
      <w:r w:rsidR="00E135A5">
        <w:rPr>
          <w:rFonts w:ascii="Arial" w:hAnsi="Arial" w:cs="Arial"/>
        </w:rPr>
        <w:t>ed for the period ending 30</w:t>
      </w:r>
      <w:r w:rsidR="00B0768E">
        <w:rPr>
          <w:rFonts w:ascii="Arial" w:hAnsi="Arial" w:cs="Arial"/>
        </w:rPr>
        <w:t xml:space="preserve"> </w:t>
      </w:r>
      <w:r w:rsidR="00830D76">
        <w:rPr>
          <w:rFonts w:ascii="Arial" w:hAnsi="Arial" w:cs="Arial"/>
        </w:rPr>
        <w:t>November</w:t>
      </w:r>
      <w:r w:rsidRPr="00646047">
        <w:rPr>
          <w:rFonts w:ascii="Arial" w:hAnsi="Arial" w:cs="Arial"/>
        </w:rPr>
        <w:t xml:space="preserve"> 2020. In light of the operating expenditure analysis above, the municipality has introduced cost-cutting measures and invented cost effective ways of doing business. The municipality must continue with these measures to monitor expenditure.</w:t>
      </w:r>
    </w:p>
    <w:p w:rsidR="00285337" w:rsidRDefault="00285337" w:rsidP="00285337">
      <w:pPr>
        <w:spacing w:after="0"/>
        <w:jc w:val="both"/>
        <w:rPr>
          <w:rFonts w:ascii="Arial" w:hAnsi="Arial" w:cs="Arial"/>
        </w:rPr>
      </w:pPr>
      <w:r w:rsidRPr="006B628A">
        <w:rPr>
          <w:rFonts w:ascii="Arial" w:hAnsi="Arial" w:cs="Arial"/>
          <w:b/>
        </w:rPr>
        <w:t>Overall</w:t>
      </w:r>
      <w:r>
        <w:rPr>
          <w:rFonts w:ascii="Arial" w:hAnsi="Arial" w:cs="Arial"/>
        </w:rPr>
        <w:t>, the municipality recorded a surplus of R</w:t>
      </w:r>
      <w:r w:rsidR="00D11615">
        <w:rPr>
          <w:rFonts w:ascii="Arial" w:hAnsi="Arial" w:cs="Arial"/>
        </w:rPr>
        <w:t xml:space="preserve"> </w:t>
      </w:r>
      <w:r w:rsidR="00A2158E">
        <w:rPr>
          <w:rFonts w:ascii="Arial" w:hAnsi="Arial" w:cs="Arial"/>
        </w:rPr>
        <w:t>263.785</w:t>
      </w:r>
      <w:r w:rsidR="00FD4B19">
        <w:rPr>
          <w:rFonts w:ascii="Arial" w:hAnsi="Arial" w:cs="Arial"/>
        </w:rPr>
        <w:t xml:space="preserve"> </w:t>
      </w:r>
      <w:r>
        <w:rPr>
          <w:rFonts w:ascii="Arial" w:hAnsi="Arial" w:cs="Arial"/>
        </w:rPr>
        <w:t xml:space="preserve">million </w:t>
      </w:r>
      <w:r w:rsidR="00FD4B19">
        <w:rPr>
          <w:rFonts w:ascii="Arial" w:hAnsi="Arial" w:cs="Arial"/>
        </w:rPr>
        <w:t>for the month</w:t>
      </w:r>
      <w:r w:rsidR="000A2919">
        <w:rPr>
          <w:rFonts w:ascii="Arial" w:hAnsi="Arial" w:cs="Arial"/>
        </w:rPr>
        <w:t xml:space="preserve"> of</w:t>
      </w:r>
      <w:r w:rsidR="008B5F9F">
        <w:rPr>
          <w:rFonts w:ascii="Arial" w:hAnsi="Arial" w:cs="Arial"/>
        </w:rPr>
        <w:t xml:space="preserve"> </w:t>
      </w:r>
      <w:r w:rsidR="00830D76">
        <w:rPr>
          <w:rFonts w:ascii="Arial" w:hAnsi="Arial" w:cs="Arial"/>
        </w:rPr>
        <w:t>November</w:t>
      </w:r>
      <w:r w:rsidR="002C0845">
        <w:rPr>
          <w:rFonts w:ascii="Arial" w:hAnsi="Arial" w:cs="Arial"/>
        </w:rPr>
        <w:t>.</w:t>
      </w:r>
    </w:p>
    <w:p w:rsidR="00285337" w:rsidRPr="00EA05BD" w:rsidRDefault="00285337" w:rsidP="00285337">
      <w:pPr>
        <w:spacing w:after="0"/>
        <w:jc w:val="both"/>
        <w:rPr>
          <w:rFonts w:ascii="Arial" w:hAnsi="Arial" w:cs="Arial"/>
          <w:highlight w:val="red"/>
        </w:rPr>
      </w:pPr>
    </w:p>
    <w:p w:rsidR="001E4CD8" w:rsidRDefault="00285337" w:rsidP="00285337">
      <w:pPr>
        <w:spacing w:after="0"/>
        <w:jc w:val="both"/>
        <w:rPr>
          <w:rFonts w:ascii="Arial" w:hAnsi="Arial" w:cs="Arial"/>
        </w:rPr>
      </w:pPr>
      <w:r w:rsidRPr="00236C9A">
        <w:rPr>
          <w:rFonts w:ascii="Arial" w:hAnsi="Arial" w:cs="Arial"/>
          <w:b/>
        </w:rPr>
        <w:t xml:space="preserve">Capital Expenditure: </w:t>
      </w:r>
      <w:r>
        <w:rPr>
          <w:rFonts w:ascii="Arial" w:hAnsi="Arial" w:cs="Arial"/>
        </w:rPr>
        <w:t xml:space="preserve">The </w:t>
      </w:r>
      <w:r w:rsidRPr="00236C9A">
        <w:rPr>
          <w:rFonts w:ascii="Arial" w:hAnsi="Arial" w:cs="Arial"/>
        </w:rPr>
        <w:t xml:space="preserve">YTD capital expenditure budget </w:t>
      </w:r>
      <w:r>
        <w:rPr>
          <w:rFonts w:ascii="Arial" w:hAnsi="Arial" w:cs="Arial"/>
        </w:rPr>
        <w:t>for the</w:t>
      </w:r>
      <w:r w:rsidR="00FD4B19">
        <w:rPr>
          <w:rFonts w:ascii="Arial" w:hAnsi="Arial" w:cs="Arial"/>
        </w:rPr>
        <w:t xml:space="preserve"> month </w:t>
      </w:r>
      <w:r w:rsidR="00255AC6">
        <w:rPr>
          <w:rFonts w:ascii="Arial" w:hAnsi="Arial" w:cs="Arial"/>
        </w:rPr>
        <w:t xml:space="preserve">of </w:t>
      </w:r>
      <w:r w:rsidR="00830D76">
        <w:rPr>
          <w:rFonts w:ascii="Arial" w:hAnsi="Arial" w:cs="Arial"/>
        </w:rPr>
        <w:t>November</w:t>
      </w:r>
      <w:r w:rsidR="008D1EC5">
        <w:rPr>
          <w:rFonts w:ascii="Arial" w:hAnsi="Arial" w:cs="Arial"/>
        </w:rPr>
        <w:t xml:space="preserve"> amounted</w:t>
      </w:r>
      <w:r w:rsidR="00AD5EAD">
        <w:rPr>
          <w:rFonts w:ascii="Arial" w:hAnsi="Arial" w:cs="Arial"/>
        </w:rPr>
        <w:t xml:space="preserve"> to R </w:t>
      </w:r>
      <w:r w:rsidR="00563A81">
        <w:rPr>
          <w:rFonts w:ascii="Arial" w:hAnsi="Arial" w:cs="Arial"/>
        </w:rPr>
        <w:t>259.163</w:t>
      </w:r>
      <w:r w:rsidR="00C569BD">
        <w:rPr>
          <w:rFonts w:ascii="Arial" w:hAnsi="Arial" w:cs="Arial"/>
        </w:rPr>
        <w:t xml:space="preserve"> million</w:t>
      </w:r>
      <w:r w:rsidRPr="00236C9A">
        <w:rPr>
          <w:rFonts w:ascii="Arial" w:hAnsi="Arial" w:cs="Arial"/>
        </w:rPr>
        <w:t>, the</w:t>
      </w:r>
      <w:r w:rsidRPr="00EA05BD">
        <w:rPr>
          <w:rFonts w:ascii="Arial" w:hAnsi="Arial" w:cs="Arial"/>
        </w:rPr>
        <w:t xml:space="preserve"> actual </w:t>
      </w:r>
      <w:r>
        <w:rPr>
          <w:rFonts w:ascii="Arial" w:hAnsi="Arial" w:cs="Arial"/>
        </w:rPr>
        <w:t>YTD</w:t>
      </w:r>
      <w:r w:rsidRPr="00EA05BD">
        <w:rPr>
          <w:rFonts w:ascii="Arial" w:hAnsi="Arial" w:cs="Arial"/>
        </w:rPr>
        <w:t xml:space="preserve"> </w:t>
      </w:r>
      <w:r w:rsidR="008D1EC5">
        <w:rPr>
          <w:rFonts w:ascii="Arial" w:hAnsi="Arial" w:cs="Arial"/>
        </w:rPr>
        <w:t xml:space="preserve">actual </w:t>
      </w:r>
      <w:r w:rsidRPr="00EA05BD">
        <w:rPr>
          <w:rFonts w:ascii="Arial" w:hAnsi="Arial" w:cs="Arial"/>
        </w:rPr>
        <w:t xml:space="preserve">Capital expenditure incurred amounted to </w:t>
      </w:r>
      <w:r>
        <w:rPr>
          <w:rFonts w:ascii="Arial" w:hAnsi="Arial" w:cs="Arial"/>
        </w:rPr>
        <w:t>R</w:t>
      </w:r>
      <w:r w:rsidR="001E4CD8">
        <w:rPr>
          <w:rFonts w:ascii="Arial" w:hAnsi="Arial" w:cs="Arial"/>
        </w:rPr>
        <w:t xml:space="preserve"> </w:t>
      </w:r>
      <w:r w:rsidR="00563A81">
        <w:rPr>
          <w:rFonts w:ascii="Arial" w:hAnsi="Arial" w:cs="Arial"/>
        </w:rPr>
        <w:t>180.490</w:t>
      </w:r>
      <w:r w:rsidR="0002496D">
        <w:rPr>
          <w:rFonts w:ascii="Arial" w:hAnsi="Arial" w:cs="Arial"/>
        </w:rPr>
        <w:t xml:space="preserve"> million</w:t>
      </w:r>
      <w:r w:rsidR="00C569BD" w:rsidRPr="00C569BD">
        <w:rPr>
          <w:rFonts w:ascii="Arial" w:hAnsi="Arial" w:cs="Arial"/>
        </w:rPr>
        <w:t xml:space="preserve"> </w:t>
      </w:r>
      <w:r w:rsidRPr="00EA05BD">
        <w:rPr>
          <w:rFonts w:ascii="Arial" w:hAnsi="Arial" w:cs="Arial"/>
        </w:rPr>
        <w:t>re</w:t>
      </w:r>
      <w:r>
        <w:rPr>
          <w:rFonts w:ascii="Arial" w:hAnsi="Arial" w:cs="Arial"/>
        </w:rPr>
        <w:t xml:space="preserve">sulting in </w:t>
      </w:r>
      <w:r w:rsidR="00A332C0">
        <w:rPr>
          <w:rFonts w:ascii="Arial" w:hAnsi="Arial" w:cs="Arial"/>
        </w:rPr>
        <w:t xml:space="preserve">a variance of </w:t>
      </w:r>
      <w:r w:rsidR="004448D5">
        <w:rPr>
          <w:rFonts w:ascii="Arial" w:hAnsi="Arial" w:cs="Arial"/>
        </w:rPr>
        <w:t>-</w:t>
      </w:r>
      <w:r w:rsidR="00563A81">
        <w:rPr>
          <w:rFonts w:ascii="Arial" w:hAnsi="Arial" w:cs="Arial"/>
        </w:rPr>
        <w:t>30</w:t>
      </w:r>
      <w:r w:rsidR="001E4CD8">
        <w:rPr>
          <w:rFonts w:ascii="Arial" w:hAnsi="Arial" w:cs="Arial"/>
        </w:rPr>
        <w:t xml:space="preserve"> </w:t>
      </w:r>
      <w:r>
        <w:rPr>
          <w:rFonts w:ascii="Arial" w:hAnsi="Arial" w:cs="Arial"/>
        </w:rPr>
        <w:t xml:space="preserve">% </w:t>
      </w:r>
      <w:r w:rsidR="00A332C0">
        <w:rPr>
          <w:rFonts w:ascii="Arial" w:hAnsi="Arial" w:cs="Arial"/>
        </w:rPr>
        <w:t>when comparing year to date actual and year to date budget</w:t>
      </w:r>
      <w:r w:rsidRPr="00EA05BD">
        <w:rPr>
          <w:rFonts w:ascii="Arial" w:hAnsi="Arial" w:cs="Arial"/>
        </w:rPr>
        <w:t xml:space="preserve">. </w:t>
      </w:r>
    </w:p>
    <w:p w:rsidR="003D020B" w:rsidRDefault="003D020B" w:rsidP="00285337">
      <w:pPr>
        <w:spacing w:after="0"/>
        <w:jc w:val="both"/>
        <w:rPr>
          <w:rFonts w:ascii="Arial" w:hAnsi="Arial" w:cs="Arial"/>
        </w:rPr>
      </w:pPr>
    </w:p>
    <w:p w:rsidR="00285337" w:rsidRDefault="001E4CD8" w:rsidP="00285337">
      <w:pPr>
        <w:spacing w:after="0"/>
        <w:jc w:val="both"/>
        <w:rPr>
          <w:rFonts w:ascii="Arial" w:hAnsi="Arial" w:cs="Arial"/>
        </w:rPr>
      </w:pPr>
      <w:r>
        <w:rPr>
          <w:rFonts w:ascii="Arial" w:hAnsi="Arial" w:cs="Arial"/>
        </w:rPr>
        <w:t>U</w:t>
      </w:r>
      <w:r w:rsidR="00285337">
        <w:rPr>
          <w:rFonts w:ascii="Arial" w:hAnsi="Arial" w:cs="Arial"/>
        </w:rPr>
        <w:t>nderspending in national grants funded projects and internally funded projects is a serious cause of concern because under-expenditure on capital projects directly results in a negative impact on service delivery. The municipality has put measures in place to ensure the acceleration of expenditure on capital projects thereby improving on delivery of services.</w:t>
      </w:r>
    </w:p>
    <w:p w:rsidR="00285337" w:rsidRDefault="00285337" w:rsidP="00285337">
      <w:pPr>
        <w:spacing w:after="0"/>
        <w:jc w:val="both"/>
        <w:rPr>
          <w:rFonts w:ascii="Arial" w:hAnsi="Arial" w:cs="Arial"/>
        </w:rPr>
      </w:pPr>
    </w:p>
    <w:p w:rsidR="00EA2102" w:rsidRDefault="00285337" w:rsidP="00EA2102">
      <w:pPr>
        <w:spacing w:after="0"/>
        <w:jc w:val="both"/>
        <w:rPr>
          <w:rFonts w:ascii="Arial" w:hAnsi="Arial" w:cs="Arial"/>
        </w:rPr>
      </w:pPr>
      <w:r w:rsidRPr="008E0963">
        <w:rPr>
          <w:rFonts w:ascii="Arial" w:hAnsi="Arial" w:cs="Arial"/>
          <w:b/>
        </w:rPr>
        <w:t xml:space="preserve">Grants Receipts: </w:t>
      </w:r>
      <w:r w:rsidR="00EA2102" w:rsidRPr="00EA2102">
        <w:rPr>
          <w:rFonts w:ascii="Arial" w:hAnsi="Arial" w:cs="Arial"/>
        </w:rPr>
        <w:t>The total</w:t>
      </w:r>
      <w:r w:rsidR="00EA2102">
        <w:rPr>
          <w:rFonts w:ascii="Arial" w:hAnsi="Arial" w:cs="Arial"/>
        </w:rPr>
        <w:t xml:space="preserve"> year to date</w:t>
      </w:r>
      <w:r w:rsidR="00EA2102" w:rsidRPr="00EA2102">
        <w:rPr>
          <w:rFonts w:ascii="Arial" w:hAnsi="Arial" w:cs="Arial"/>
        </w:rPr>
        <w:t xml:space="preserve"> operational</w:t>
      </w:r>
      <w:r w:rsidR="00EA2102">
        <w:rPr>
          <w:rFonts w:ascii="Arial" w:hAnsi="Arial" w:cs="Arial"/>
        </w:rPr>
        <w:t xml:space="preserve"> and capital grant receipts for the month of </w:t>
      </w:r>
      <w:r w:rsidR="00830D76">
        <w:rPr>
          <w:rFonts w:ascii="Arial" w:hAnsi="Arial" w:cs="Arial"/>
        </w:rPr>
        <w:t>November</w:t>
      </w:r>
      <w:r w:rsidR="00482D5D">
        <w:rPr>
          <w:rFonts w:ascii="Arial" w:hAnsi="Arial" w:cs="Arial"/>
        </w:rPr>
        <w:t xml:space="preserve"> amounted to R 715.454</w:t>
      </w:r>
      <w:r w:rsidR="00EA2102">
        <w:rPr>
          <w:rFonts w:ascii="Arial" w:hAnsi="Arial" w:cs="Arial"/>
        </w:rPr>
        <w:t xml:space="preserve"> m</w:t>
      </w:r>
      <w:r w:rsidR="00EA2102" w:rsidRPr="00EA2102">
        <w:rPr>
          <w:rFonts w:ascii="Arial" w:hAnsi="Arial" w:cs="Arial"/>
        </w:rPr>
        <w:t xml:space="preserve">illion that is inclusive of equitable share of R </w:t>
      </w:r>
      <w:r w:rsidR="00482D5D">
        <w:rPr>
          <w:rFonts w:ascii="Arial" w:hAnsi="Arial" w:cs="Arial"/>
        </w:rPr>
        <w:t>545.085</w:t>
      </w:r>
      <w:r w:rsidR="00EA2102" w:rsidRPr="00EA2102">
        <w:rPr>
          <w:rFonts w:ascii="Arial" w:hAnsi="Arial" w:cs="Arial"/>
        </w:rPr>
        <w:t xml:space="preserve"> million and Capital transfers of R </w:t>
      </w:r>
      <w:r w:rsidR="00727094">
        <w:rPr>
          <w:rFonts w:ascii="Arial" w:hAnsi="Arial" w:cs="Arial"/>
        </w:rPr>
        <w:t>116.204</w:t>
      </w:r>
      <w:r w:rsidR="00EA2102" w:rsidRPr="00EA2102">
        <w:rPr>
          <w:rFonts w:ascii="Arial" w:hAnsi="Arial" w:cs="Arial"/>
        </w:rPr>
        <w:t xml:space="preserve"> million.</w:t>
      </w:r>
    </w:p>
    <w:p w:rsidR="00285337" w:rsidRPr="00EA05BD" w:rsidRDefault="00EA2102" w:rsidP="00EA2102">
      <w:pPr>
        <w:spacing w:after="0"/>
        <w:jc w:val="both"/>
        <w:rPr>
          <w:rFonts w:ascii="Arial" w:hAnsi="Arial" w:cs="Arial"/>
        </w:rPr>
      </w:pPr>
      <w:r w:rsidRPr="00EA05BD">
        <w:rPr>
          <w:rFonts w:ascii="Arial" w:hAnsi="Arial" w:cs="Arial"/>
        </w:rPr>
        <w:t xml:space="preserve"> </w:t>
      </w:r>
    </w:p>
    <w:p w:rsidR="00EA05BD" w:rsidRPr="00DA084A" w:rsidRDefault="00285337" w:rsidP="00285337">
      <w:pPr>
        <w:jc w:val="both"/>
        <w:rPr>
          <w:rFonts w:ascii="Arial" w:hAnsi="Arial" w:cs="Arial"/>
        </w:rPr>
        <w:sectPr w:rsidR="00EA05BD" w:rsidRPr="00DA084A" w:rsidSect="00C65667">
          <w:headerReference w:type="default" r:id="rId10"/>
          <w:footerReference w:type="default" r:id="rId11"/>
          <w:pgSz w:w="11906" w:h="16838"/>
          <w:pgMar w:top="1440" w:right="1440" w:bottom="1440" w:left="1440" w:header="708" w:footer="708" w:gutter="0"/>
          <w:cols w:space="708"/>
          <w:docGrid w:linePitch="360"/>
        </w:sectPr>
      </w:pPr>
      <w:r w:rsidRPr="0009331D">
        <w:rPr>
          <w:rFonts w:ascii="Arial" w:hAnsi="Arial" w:cs="Arial"/>
          <w:b/>
        </w:rPr>
        <w:t>Consumer Debt:</w:t>
      </w:r>
      <w:r w:rsidR="00E81B52" w:rsidRPr="00E81B52">
        <w:t xml:space="preserve"> </w:t>
      </w:r>
      <w:r w:rsidR="00E81B52" w:rsidRPr="00E81B52">
        <w:rPr>
          <w:rFonts w:ascii="Arial" w:hAnsi="Arial" w:cs="Arial"/>
        </w:rPr>
        <w:t>The total YTD</w:t>
      </w:r>
      <w:r w:rsidR="00E81B52">
        <w:rPr>
          <w:rFonts w:ascii="Arial" w:hAnsi="Arial" w:cs="Arial"/>
        </w:rPr>
        <w:t xml:space="preserve"> c</w:t>
      </w:r>
      <w:r w:rsidRPr="0009331D">
        <w:rPr>
          <w:rFonts w:ascii="Arial" w:hAnsi="Arial" w:cs="Arial"/>
        </w:rPr>
        <w:t xml:space="preserve">onsumer debt at </w:t>
      </w:r>
      <w:r w:rsidR="00346C84">
        <w:rPr>
          <w:rFonts w:ascii="Arial" w:hAnsi="Arial" w:cs="Arial"/>
        </w:rPr>
        <w:t>the end of</w:t>
      </w:r>
      <w:r>
        <w:rPr>
          <w:rFonts w:ascii="Arial" w:hAnsi="Arial" w:cs="Arial"/>
        </w:rPr>
        <w:t xml:space="preserve"> </w:t>
      </w:r>
      <w:r w:rsidR="00830D76">
        <w:rPr>
          <w:rFonts w:ascii="Arial" w:hAnsi="Arial" w:cs="Arial"/>
        </w:rPr>
        <w:t>November</w:t>
      </w:r>
      <w:r w:rsidR="00853649">
        <w:rPr>
          <w:rFonts w:ascii="Arial" w:hAnsi="Arial" w:cs="Arial"/>
        </w:rPr>
        <w:t xml:space="preserve"> 2020</w:t>
      </w:r>
      <w:r>
        <w:rPr>
          <w:rFonts w:ascii="Arial" w:hAnsi="Arial" w:cs="Arial"/>
        </w:rPr>
        <w:t xml:space="preserve"> amounted to </w:t>
      </w:r>
      <w:r w:rsidRPr="0009331D">
        <w:rPr>
          <w:rFonts w:ascii="Arial" w:hAnsi="Arial" w:cs="Arial"/>
        </w:rPr>
        <w:t xml:space="preserve">R </w:t>
      </w:r>
      <w:r w:rsidR="00E81B52">
        <w:rPr>
          <w:rFonts w:ascii="Arial" w:hAnsi="Arial" w:cs="Arial"/>
        </w:rPr>
        <w:t>4.</w:t>
      </w:r>
      <w:r w:rsidR="00727094">
        <w:rPr>
          <w:rFonts w:ascii="Arial" w:hAnsi="Arial" w:cs="Arial"/>
        </w:rPr>
        <w:t>759</w:t>
      </w:r>
      <w:r>
        <w:rPr>
          <w:rFonts w:ascii="Arial" w:hAnsi="Arial" w:cs="Arial"/>
        </w:rPr>
        <w:t xml:space="preserve"> billion</w:t>
      </w:r>
      <w:r w:rsidRPr="0009331D">
        <w:rPr>
          <w:rFonts w:ascii="Arial" w:hAnsi="Arial" w:cs="Arial"/>
        </w:rPr>
        <w:t>.</w:t>
      </w:r>
      <w:r>
        <w:rPr>
          <w:rFonts w:ascii="Arial" w:hAnsi="Arial" w:cs="Arial"/>
        </w:rPr>
        <w:t xml:space="preserve"> </w:t>
      </w:r>
      <w:r w:rsidRPr="003D5167">
        <w:rPr>
          <w:rFonts w:ascii="Arial" w:hAnsi="Arial" w:cs="Arial"/>
        </w:rPr>
        <w:t>The municipality’s debt is continually increasing which poses a serious threat to the municipality’s future sustainability.  The municipality must introduce measures to ensure acceptable levels of debt collections and thereby mitigating the risk of cash flow p</w:t>
      </w:r>
      <w:r w:rsidR="00573BA6">
        <w:rPr>
          <w:rFonts w:ascii="Arial" w:hAnsi="Arial" w:cs="Arial"/>
        </w:rPr>
        <w:t>roblems in future</w:t>
      </w:r>
      <w:r w:rsidR="00D22D0E">
        <w:rPr>
          <w:rFonts w:ascii="Arial" w:hAnsi="Arial" w:cs="Arial"/>
        </w:rPr>
        <w:t xml:space="preserve"> </w:t>
      </w:r>
    </w:p>
    <w:p w:rsidR="00CD7D38" w:rsidRPr="00016262" w:rsidRDefault="00CE1C8B" w:rsidP="00CE1C8B">
      <w:pPr>
        <w:pStyle w:val="Heading2"/>
        <w:spacing w:before="0"/>
        <w:jc w:val="both"/>
        <w:rPr>
          <w:rFonts w:ascii="Arial" w:hAnsi="Arial" w:cs="Arial"/>
          <w:sz w:val="22"/>
          <w:szCs w:val="22"/>
        </w:rPr>
      </w:pPr>
      <w:bookmarkStart w:id="4" w:name="_Toc414525916"/>
      <w:bookmarkStart w:id="5" w:name="_Toc58405144"/>
      <w:r>
        <w:rPr>
          <w:rFonts w:ascii="Arial" w:hAnsi="Arial" w:cs="Arial"/>
          <w:sz w:val="22"/>
          <w:szCs w:val="22"/>
        </w:rPr>
        <w:lastRenderedPageBreak/>
        <w:t>1.2</w:t>
      </w:r>
      <w:r w:rsidR="00291C79">
        <w:rPr>
          <w:rFonts w:ascii="Arial" w:hAnsi="Arial" w:cs="Arial"/>
          <w:sz w:val="22"/>
          <w:szCs w:val="22"/>
        </w:rPr>
        <w:t xml:space="preserve"> </w:t>
      </w:r>
      <w:r w:rsidR="00FF1385" w:rsidRPr="000F2E9B">
        <w:rPr>
          <w:rFonts w:ascii="Arial" w:hAnsi="Arial" w:cs="Arial"/>
          <w:sz w:val="22"/>
          <w:szCs w:val="22"/>
        </w:rPr>
        <w:t>In-y</w:t>
      </w:r>
      <w:r w:rsidR="00562C20" w:rsidRPr="000F2E9B">
        <w:rPr>
          <w:rFonts w:ascii="Arial" w:hAnsi="Arial" w:cs="Arial"/>
          <w:sz w:val="22"/>
          <w:szCs w:val="22"/>
        </w:rPr>
        <w:t>ear Budget Statement Tables</w:t>
      </w:r>
      <w:bookmarkEnd w:id="4"/>
      <w:bookmarkEnd w:id="5"/>
    </w:p>
    <w:p w:rsidR="00656523" w:rsidRPr="000F2E9B" w:rsidRDefault="00656523" w:rsidP="001A774F">
      <w:pPr>
        <w:jc w:val="both"/>
        <w:rPr>
          <w:rFonts w:ascii="Arial" w:hAnsi="Arial" w:cs="Arial"/>
          <w:b/>
        </w:rPr>
      </w:pPr>
      <w:r w:rsidRPr="000F2E9B">
        <w:rPr>
          <w:rFonts w:ascii="Arial" w:hAnsi="Arial" w:cs="Arial"/>
          <w:b/>
        </w:rPr>
        <w:t>Parent Municipality</w:t>
      </w:r>
      <w:r w:rsidR="00CE0B3B" w:rsidRPr="000F2E9B">
        <w:rPr>
          <w:rFonts w:ascii="Arial" w:hAnsi="Arial" w:cs="Arial"/>
          <w:b/>
        </w:rPr>
        <w:t xml:space="preserve"> (</w:t>
      </w:r>
      <w:proofErr w:type="spellStart"/>
      <w:r w:rsidR="00CE0B3B" w:rsidRPr="000F2E9B">
        <w:rPr>
          <w:rFonts w:ascii="Arial" w:hAnsi="Arial" w:cs="Arial"/>
          <w:b/>
        </w:rPr>
        <w:t>Msunduzi</w:t>
      </w:r>
      <w:proofErr w:type="spellEnd"/>
      <w:r w:rsidR="00CE0B3B" w:rsidRPr="000F2E9B">
        <w:rPr>
          <w:rFonts w:ascii="Arial" w:hAnsi="Arial" w:cs="Arial"/>
          <w:b/>
        </w:rPr>
        <w:t xml:space="preserve"> Municipality Only)</w:t>
      </w:r>
    </w:p>
    <w:p w:rsidR="00C02E72" w:rsidRPr="000F2E9B" w:rsidRDefault="00C02E72" w:rsidP="001A774F">
      <w:pPr>
        <w:spacing w:after="0"/>
        <w:jc w:val="both"/>
        <w:rPr>
          <w:rFonts w:ascii="Arial" w:hAnsi="Arial" w:cs="Arial"/>
          <w:b/>
        </w:rPr>
      </w:pPr>
      <w:r w:rsidRPr="000F2E9B">
        <w:rPr>
          <w:rFonts w:ascii="Arial" w:hAnsi="Arial" w:cs="Arial"/>
          <w:b/>
        </w:rPr>
        <w:t>Monthly Budget Statements Summary</w:t>
      </w:r>
    </w:p>
    <w:p w:rsidR="00016262" w:rsidRDefault="00F53A9F" w:rsidP="001A774F">
      <w:pPr>
        <w:spacing w:after="0"/>
        <w:jc w:val="both"/>
        <w:rPr>
          <w:rFonts w:ascii="Arial" w:hAnsi="Arial" w:cs="Arial"/>
        </w:rPr>
      </w:pPr>
      <w:r w:rsidRPr="000F2E9B">
        <w:rPr>
          <w:rFonts w:ascii="Arial" w:hAnsi="Arial" w:cs="Arial"/>
        </w:rPr>
        <w:t xml:space="preserve">Table C1 below provides a summary of the </w:t>
      </w:r>
      <w:r w:rsidR="002A0323">
        <w:rPr>
          <w:rFonts w:ascii="Arial" w:hAnsi="Arial" w:cs="Arial"/>
        </w:rPr>
        <w:t>overall performance of</w:t>
      </w:r>
      <w:r w:rsidRPr="000F2E9B">
        <w:rPr>
          <w:rFonts w:ascii="Arial" w:hAnsi="Arial" w:cs="Arial"/>
        </w:rPr>
        <w:t xml:space="preserve"> the Municipality and is unpacked in the sections that follow.</w:t>
      </w:r>
    </w:p>
    <w:p w:rsidR="008F2A3A" w:rsidRDefault="0097304B" w:rsidP="001A774F">
      <w:pPr>
        <w:spacing w:after="0"/>
        <w:jc w:val="both"/>
        <w:rPr>
          <w:rFonts w:ascii="Arial" w:hAnsi="Arial" w:cs="Arial"/>
        </w:rPr>
      </w:pPr>
      <w:r w:rsidRPr="0097304B">
        <w:rPr>
          <w:noProof/>
        </w:rPr>
        <w:drawing>
          <wp:inline distT="0" distB="0" distL="0" distR="0">
            <wp:extent cx="6353175" cy="7515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3465" cy="7515568"/>
                    </a:xfrm>
                    <a:prstGeom prst="rect">
                      <a:avLst/>
                    </a:prstGeom>
                    <a:noFill/>
                    <a:ln>
                      <a:noFill/>
                    </a:ln>
                  </pic:spPr>
                </pic:pic>
              </a:graphicData>
            </a:graphic>
          </wp:inline>
        </w:drawing>
      </w:r>
    </w:p>
    <w:p w:rsidR="00016262" w:rsidRDefault="00016262" w:rsidP="001A774F">
      <w:pPr>
        <w:spacing w:after="0"/>
        <w:jc w:val="both"/>
        <w:rPr>
          <w:rFonts w:ascii="Arial" w:hAnsi="Arial" w:cs="Arial"/>
        </w:rPr>
      </w:pPr>
    </w:p>
    <w:p w:rsidR="00F53A9F" w:rsidRDefault="00F53A9F" w:rsidP="001A774F">
      <w:pPr>
        <w:spacing w:after="0"/>
        <w:jc w:val="both"/>
        <w:rPr>
          <w:rFonts w:ascii="Arial" w:hAnsi="Arial" w:cs="Arial"/>
        </w:rPr>
      </w:pPr>
      <w:r w:rsidRPr="000F2E9B">
        <w:rPr>
          <w:rFonts w:ascii="Arial" w:hAnsi="Arial" w:cs="Arial"/>
        </w:rPr>
        <w:t xml:space="preserve">Table C2 </w:t>
      </w:r>
      <w:r w:rsidR="00820C6B" w:rsidRPr="000F2E9B">
        <w:rPr>
          <w:rFonts w:ascii="Arial" w:hAnsi="Arial" w:cs="Arial"/>
        </w:rPr>
        <w:t>provides the statement of financial performance by standard classification.</w:t>
      </w:r>
    </w:p>
    <w:p w:rsidR="008F2A3A" w:rsidRDefault="008F2A3A" w:rsidP="001A774F">
      <w:pPr>
        <w:spacing w:after="0"/>
        <w:jc w:val="both"/>
        <w:rPr>
          <w:rFonts w:ascii="Arial" w:hAnsi="Arial" w:cs="Arial"/>
        </w:rPr>
      </w:pPr>
    </w:p>
    <w:p w:rsidR="002D3716" w:rsidRPr="000F2E9B" w:rsidRDefault="0097304B" w:rsidP="00274F16">
      <w:pPr>
        <w:spacing w:after="0"/>
        <w:jc w:val="both"/>
        <w:rPr>
          <w:rFonts w:ascii="Arial" w:hAnsi="Arial" w:cs="Arial"/>
        </w:rPr>
        <w:sectPr w:rsidR="002D3716" w:rsidRPr="000F2E9B" w:rsidSect="00EC5E10">
          <w:pgSz w:w="11906" w:h="16838"/>
          <w:pgMar w:top="1440" w:right="1440" w:bottom="1440" w:left="1440" w:header="708" w:footer="708" w:gutter="0"/>
          <w:cols w:space="708"/>
          <w:docGrid w:linePitch="360"/>
        </w:sectPr>
      </w:pPr>
      <w:r w:rsidRPr="0097304B">
        <w:rPr>
          <w:noProof/>
        </w:rPr>
        <w:drawing>
          <wp:inline distT="0" distB="0" distL="0" distR="0">
            <wp:extent cx="6257925" cy="7943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6921" cy="7955270"/>
                    </a:xfrm>
                    <a:prstGeom prst="rect">
                      <a:avLst/>
                    </a:prstGeom>
                    <a:noFill/>
                    <a:ln>
                      <a:noFill/>
                    </a:ln>
                  </pic:spPr>
                </pic:pic>
              </a:graphicData>
            </a:graphic>
          </wp:inline>
        </w:drawing>
      </w:r>
    </w:p>
    <w:p w:rsidR="00C02E72" w:rsidRDefault="00C02E72" w:rsidP="001A774F">
      <w:pPr>
        <w:spacing w:after="0"/>
        <w:jc w:val="both"/>
        <w:rPr>
          <w:rFonts w:ascii="Arial" w:hAnsi="Arial" w:cs="Arial"/>
        </w:rPr>
      </w:pPr>
      <w:r w:rsidRPr="00691BE7">
        <w:rPr>
          <w:rFonts w:ascii="Arial" w:hAnsi="Arial" w:cs="Arial"/>
        </w:rPr>
        <w:lastRenderedPageBreak/>
        <w:t xml:space="preserve">Table C3 presents the same information as table </w:t>
      </w:r>
      <w:r w:rsidR="00AE0770" w:rsidRPr="00691BE7">
        <w:rPr>
          <w:rFonts w:ascii="Arial" w:hAnsi="Arial" w:cs="Arial"/>
        </w:rPr>
        <w:t xml:space="preserve">C2 </w:t>
      </w:r>
      <w:r w:rsidRPr="00691BE7">
        <w:rPr>
          <w:rFonts w:ascii="Arial" w:hAnsi="Arial" w:cs="Arial"/>
        </w:rPr>
        <w:t xml:space="preserve">above, the difference being that </w:t>
      </w:r>
      <w:r w:rsidR="00946A28" w:rsidRPr="00691BE7">
        <w:rPr>
          <w:rFonts w:ascii="Arial" w:hAnsi="Arial" w:cs="Arial"/>
        </w:rPr>
        <w:t>it’s</w:t>
      </w:r>
      <w:r w:rsidRPr="00691BE7">
        <w:rPr>
          <w:rFonts w:ascii="Arial" w:hAnsi="Arial" w:cs="Arial"/>
        </w:rPr>
        <w:t xml:space="preserve"> by Municipal vote.</w:t>
      </w:r>
    </w:p>
    <w:p w:rsidR="00482D5D" w:rsidRDefault="00482D5D" w:rsidP="001A774F">
      <w:pPr>
        <w:spacing w:after="0"/>
        <w:jc w:val="both"/>
        <w:rPr>
          <w:rFonts w:ascii="Arial" w:hAnsi="Arial" w:cs="Arial"/>
        </w:rPr>
      </w:pPr>
      <w:r w:rsidRPr="00482D5D">
        <w:rPr>
          <w:noProof/>
        </w:rPr>
        <w:drawing>
          <wp:inline distT="0" distB="0" distL="0" distR="0">
            <wp:extent cx="6514431" cy="516255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33829" cy="5177922"/>
                    </a:xfrm>
                    <a:prstGeom prst="rect">
                      <a:avLst/>
                    </a:prstGeom>
                    <a:noFill/>
                    <a:ln>
                      <a:noFill/>
                    </a:ln>
                  </pic:spPr>
                </pic:pic>
              </a:graphicData>
            </a:graphic>
          </wp:inline>
        </w:drawing>
      </w:r>
    </w:p>
    <w:p w:rsidR="00482D5D" w:rsidRPr="00691BE7" w:rsidRDefault="00482D5D" w:rsidP="001A774F">
      <w:pPr>
        <w:spacing w:after="0"/>
        <w:jc w:val="both"/>
        <w:rPr>
          <w:rFonts w:ascii="Arial" w:hAnsi="Arial" w:cs="Arial"/>
        </w:rPr>
      </w:pPr>
    </w:p>
    <w:p w:rsidR="00A51EE4" w:rsidRPr="00576CE0" w:rsidRDefault="00A51EE4" w:rsidP="001A774F">
      <w:pPr>
        <w:spacing w:after="0"/>
        <w:jc w:val="both"/>
        <w:rPr>
          <w:rFonts w:ascii="Arial" w:hAnsi="Arial" w:cs="Arial"/>
          <w:highlight w:val="red"/>
        </w:rPr>
      </w:pPr>
    </w:p>
    <w:p w:rsidR="00AE0770" w:rsidRPr="000F2E9B" w:rsidRDefault="00AE0770" w:rsidP="001A774F">
      <w:pPr>
        <w:spacing w:after="0"/>
        <w:jc w:val="both"/>
        <w:rPr>
          <w:rFonts w:ascii="Arial" w:hAnsi="Arial" w:cs="Arial"/>
        </w:rPr>
      </w:pPr>
    </w:p>
    <w:p w:rsidR="00C02E72" w:rsidRDefault="00C02E72" w:rsidP="001A774F">
      <w:pPr>
        <w:spacing w:after="0"/>
        <w:jc w:val="both"/>
        <w:rPr>
          <w:rFonts w:ascii="Arial" w:hAnsi="Arial" w:cs="Arial"/>
        </w:rPr>
      </w:pPr>
    </w:p>
    <w:p w:rsidR="000B378C" w:rsidRDefault="000B378C" w:rsidP="001A774F">
      <w:pPr>
        <w:spacing w:after="0"/>
        <w:jc w:val="both"/>
        <w:rPr>
          <w:rFonts w:ascii="Arial" w:hAnsi="Arial" w:cs="Arial"/>
        </w:rPr>
      </w:pPr>
    </w:p>
    <w:p w:rsidR="000B378C" w:rsidRDefault="000B378C" w:rsidP="001A774F">
      <w:pPr>
        <w:spacing w:after="0"/>
        <w:jc w:val="both"/>
        <w:rPr>
          <w:rFonts w:ascii="Arial" w:hAnsi="Arial" w:cs="Arial"/>
        </w:rPr>
      </w:pPr>
    </w:p>
    <w:p w:rsidR="000B378C" w:rsidRDefault="000B378C" w:rsidP="001A774F">
      <w:pPr>
        <w:spacing w:after="0"/>
        <w:jc w:val="both"/>
        <w:rPr>
          <w:rFonts w:ascii="Arial" w:hAnsi="Arial" w:cs="Arial"/>
        </w:rPr>
      </w:pPr>
    </w:p>
    <w:p w:rsidR="000B378C" w:rsidRDefault="000B378C" w:rsidP="001A774F">
      <w:pPr>
        <w:spacing w:after="0"/>
        <w:jc w:val="both"/>
        <w:rPr>
          <w:rFonts w:ascii="Arial" w:hAnsi="Arial" w:cs="Arial"/>
        </w:rPr>
      </w:pPr>
    </w:p>
    <w:p w:rsidR="000B378C" w:rsidRDefault="000B378C" w:rsidP="001A774F">
      <w:pPr>
        <w:spacing w:after="0"/>
        <w:jc w:val="both"/>
        <w:rPr>
          <w:rFonts w:ascii="Arial" w:hAnsi="Arial" w:cs="Arial"/>
        </w:rPr>
      </w:pPr>
    </w:p>
    <w:p w:rsidR="00755368" w:rsidRDefault="00755368" w:rsidP="001A774F">
      <w:pPr>
        <w:spacing w:after="0"/>
        <w:jc w:val="both"/>
        <w:rPr>
          <w:rFonts w:ascii="Arial" w:hAnsi="Arial" w:cs="Arial"/>
        </w:rPr>
      </w:pPr>
    </w:p>
    <w:p w:rsidR="00A34D75" w:rsidRDefault="00A34D75" w:rsidP="001A774F">
      <w:pPr>
        <w:spacing w:after="0"/>
        <w:jc w:val="both"/>
        <w:rPr>
          <w:rFonts w:ascii="Arial" w:hAnsi="Arial" w:cs="Arial"/>
        </w:rPr>
      </w:pPr>
    </w:p>
    <w:p w:rsidR="00A34D75" w:rsidRDefault="00A34D75" w:rsidP="001A774F">
      <w:pPr>
        <w:spacing w:after="0"/>
        <w:jc w:val="both"/>
        <w:rPr>
          <w:rFonts w:ascii="Arial" w:hAnsi="Arial" w:cs="Arial"/>
        </w:rPr>
      </w:pPr>
    </w:p>
    <w:p w:rsidR="00A34D75" w:rsidRDefault="00A34D75" w:rsidP="001A774F">
      <w:pPr>
        <w:spacing w:after="0"/>
        <w:jc w:val="both"/>
        <w:rPr>
          <w:rFonts w:ascii="Arial" w:hAnsi="Arial" w:cs="Arial"/>
        </w:rPr>
      </w:pPr>
    </w:p>
    <w:p w:rsidR="00A34D75" w:rsidRDefault="00A34D75" w:rsidP="001A774F">
      <w:pPr>
        <w:spacing w:after="0"/>
        <w:jc w:val="both"/>
        <w:rPr>
          <w:rFonts w:ascii="Arial" w:hAnsi="Arial" w:cs="Arial"/>
        </w:rPr>
      </w:pPr>
    </w:p>
    <w:p w:rsidR="00A34D75" w:rsidRDefault="00A34D75" w:rsidP="001A774F">
      <w:pPr>
        <w:spacing w:after="0"/>
        <w:jc w:val="both"/>
        <w:rPr>
          <w:rFonts w:ascii="Arial" w:hAnsi="Arial" w:cs="Arial"/>
        </w:rPr>
      </w:pPr>
    </w:p>
    <w:p w:rsidR="002431EC" w:rsidRPr="000F2E9B" w:rsidRDefault="002431EC" w:rsidP="001A774F">
      <w:pPr>
        <w:spacing w:after="0"/>
        <w:jc w:val="both"/>
        <w:rPr>
          <w:rFonts w:ascii="Arial" w:hAnsi="Arial" w:cs="Arial"/>
        </w:rPr>
      </w:pPr>
    </w:p>
    <w:p w:rsidR="00C02E72" w:rsidRPr="000F2E9B" w:rsidRDefault="00C02E72" w:rsidP="001A774F">
      <w:pPr>
        <w:spacing w:after="0"/>
        <w:jc w:val="both"/>
        <w:rPr>
          <w:rFonts w:ascii="Arial" w:hAnsi="Arial" w:cs="Arial"/>
          <w:b/>
        </w:rPr>
      </w:pPr>
      <w:r w:rsidRPr="00F271E4">
        <w:rPr>
          <w:rFonts w:ascii="Arial" w:hAnsi="Arial" w:cs="Arial"/>
          <w:b/>
        </w:rPr>
        <w:lastRenderedPageBreak/>
        <w:t>Statement of financial Performance</w:t>
      </w:r>
    </w:p>
    <w:p w:rsidR="00C02E72" w:rsidRPr="000F2E9B" w:rsidRDefault="00C02E72" w:rsidP="001A774F">
      <w:pPr>
        <w:spacing w:after="0"/>
        <w:jc w:val="both"/>
        <w:rPr>
          <w:rFonts w:ascii="Arial" w:hAnsi="Arial" w:cs="Arial"/>
        </w:rPr>
      </w:pPr>
      <w:r w:rsidRPr="000F2E9B">
        <w:rPr>
          <w:rFonts w:ascii="Arial" w:hAnsi="Arial" w:cs="Arial"/>
        </w:rPr>
        <w:t xml:space="preserve">This schedule provides information on the planned revenue and operational expenditures against the actual results for the period ending </w:t>
      </w:r>
      <w:r w:rsidR="00E135A5">
        <w:rPr>
          <w:rFonts w:ascii="Arial" w:hAnsi="Arial" w:cs="Arial"/>
        </w:rPr>
        <w:t>30</w:t>
      </w:r>
      <w:r w:rsidR="00B04CEC">
        <w:rPr>
          <w:rFonts w:ascii="Arial" w:hAnsi="Arial" w:cs="Arial"/>
        </w:rPr>
        <w:t xml:space="preserve"> </w:t>
      </w:r>
      <w:r w:rsidR="00830D76">
        <w:rPr>
          <w:rFonts w:ascii="Arial" w:hAnsi="Arial" w:cs="Arial"/>
        </w:rPr>
        <w:t>November</w:t>
      </w:r>
      <w:r w:rsidR="00DF6204">
        <w:rPr>
          <w:rFonts w:ascii="Arial" w:hAnsi="Arial" w:cs="Arial"/>
        </w:rPr>
        <w:t xml:space="preserve"> </w:t>
      </w:r>
      <w:r w:rsidR="000867A6">
        <w:rPr>
          <w:rFonts w:ascii="Arial" w:hAnsi="Arial" w:cs="Arial"/>
        </w:rPr>
        <w:t>20</w:t>
      </w:r>
      <w:r w:rsidR="00DD1D5A">
        <w:rPr>
          <w:rFonts w:ascii="Arial" w:hAnsi="Arial" w:cs="Arial"/>
        </w:rPr>
        <w:t>20</w:t>
      </w:r>
      <w:r w:rsidR="00FB3CCD">
        <w:rPr>
          <w:rFonts w:ascii="Arial" w:hAnsi="Arial" w:cs="Arial"/>
        </w:rPr>
        <w:t>.</w:t>
      </w:r>
    </w:p>
    <w:p w:rsidR="007B27A4" w:rsidRDefault="007B27A4" w:rsidP="001A774F">
      <w:pPr>
        <w:spacing w:after="0"/>
        <w:jc w:val="both"/>
        <w:rPr>
          <w:noProof/>
        </w:rPr>
      </w:pPr>
    </w:p>
    <w:p w:rsidR="00DD1D5A" w:rsidRDefault="0086531D" w:rsidP="001A774F">
      <w:pPr>
        <w:spacing w:after="0"/>
        <w:jc w:val="both"/>
        <w:rPr>
          <w:rFonts w:ascii="Arial" w:hAnsi="Arial" w:cs="Arial"/>
          <w:b/>
        </w:rPr>
        <w:sectPr w:rsidR="00DD1D5A" w:rsidSect="00B756E7">
          <w:pgSz w:w="11906" w:h="16838"/>
          <w:pgMar w:top="1440" w:right="1440" w:bottom="1440" w:left="1440" w:header="709" w:footer="709" w:gutter="0"/>
          <w:cols w:space="708"/>
          <w:docGrid w:linePitch="360"/>
        </w:sectPr>
      </w:pPr>
      <w:r w:rsidRPr="0086531D">
        <w:rPr>
          <w:noProof/>
        </w:rPr>
        <w:drawing>
          <wp:inline distT="0" distB="0" distL="0" distR="0">
            <wp:extent cx="6295945" cy="77819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10291" cy="7799657"/>
                    </a:xfrm>
                    <a:prstGeom prst="rect">
                      <a:avLst/>
                    </a:prstGeom>
                    <a:noFill/>
                    <a:ln>
                      <a:noFill/>
                    </a:ln>
                  </pic:spPr>
                </pic:pic>
              </a:graphicData>
            </a:graphic>
          </wp:inline>
        </w:drawing>
      </w:r>
    </w:p>
    <w:p w:rsidR="00C02E72" w:rsidRPr="000F2E9B" w:rsidRDefault="00C02E72" w:rsidP="001A774F">
      <w:pPr>
        <w:spacing w:after="0"/>
        <w:jc w:val="both"/>
        <w:rPr>
          <w:rFonts w:ascii="Arial" w:hAnsi="Arial" w:cs="Arial"/>
          <w:b/>
        </w:rPr>
      </w:pPr>
      <w:r w:rsidRPr="000F2E9B">
        <w:rPr>
          <w:rFonts w:ascii="Arial" w:hAnsi="Arial" w:cs="Arial"/>
          <w:b/>
        </w:rPr>
        <w:lastRenderedPageBreak/>
        <w:t>Capital Expenditure</w:t>
      </w:r>
    </w:p>
    <w:p w:rsidR="00461EF6" w:rsidRDefault="00C02E72" w:rsidP="001A774F">
      <w:pPr>
        <w:spacing w:after="0"/>
        <w:jc w:val="both"/>
        <w:rPr>
          <w:rFonts w:ascii="Arial" w:hAnsi="Arial" w:cs="Arial"/>
        </w:rPr>
      </w:pPr>
      <w:r w:rsidRPr="000F2E9B">
        <w:rPr>
          <w:rFonts w:ascii="Arial" w:hAnsi="Arial" w:cs="Arial"/>
        </w:rPr>
        <w:t xml:space="preserve">Table C5 </w:t>
      </w:r>
      <w:r w:rsidR="008D20C8" w:rsidRPr="000F2E9B">
        <w:rPr>
          <w:rFonts w:ascii="Arial" w:hAnsi="Arial" w:cs="Arial"/>
        </w:rPr>
        <w:t xml:space="preserve">below </w:t>
      </w:r>
      <w:r w:rsidRPr="000F2E9B">
        <w:rPr>
          <w:rFonts w:ascii="Arial" w:hAnsi="Arial" w:cs="Arial"/>
        </w:rPr>
        <w:t>rep</w:t>
      </w:r>
      <w:r w:rsidR="00FD703E">
        <w:rPr>
          <w:rFonts w:ascii="Arial" w:hAnsi="Arial" w:cs="Arial"/>
        </w:rPr>
        <w:t>orts on the capital expenditure</w:t>
      </w:r>
      <w:r w:rsidRPr="000F2E9B">
        <w:rPr>
          <w:rFonts w:ascii="Arial" w:hAnsi="Arial" w:cs="Arial"/>
        </w:rPr>
        <w:t xml:space="preserve"> by department</w:t>
      </w:r>
      <w:r w:rsidR="008D20C8" w:rsidRPr="000F2E9B">
        <w:rPr>
          <w:rFonts w:ascii="Arial" w:hAnsi="Arial" w:cs="Arial"/>
        </w:rPr>
        <w:t xml:space="preserve"> (municipal vote)</w:t>
      </w:r>
      <w:r w:rsidR="00263A80" w:rsidRPr="000F2E9B">
        <w:rPr>
          <w:rFonts w:ascii="Arial" w:hAnsi="Arial" w:cs="Arial"/>
        </w:rPr>
        <w:t xml:space="preserve"> for single year as well as multiyear capital appropriations</w:t>
      </w:r>
      <w:r w:rsidRPr="000F2E9B">
        <w:rPr>
          <w:rFonts w:ascii="Arial" w:hAnsi="Arial" w:cs="Arial"/>
        </w:rPr>
        <w:t>.</w:t>
      </w:r>
      <w:r w:rsidR="008D20C8" w:rsidRPr="000F2E9B">
        <w:rPr>
          <w:rFonts w:ascii="Arial" w:hAnsi="Arial" w:cs="Arial"/>
        </w:rPr>
        <w:t xml:space="preserve"> The bottom part of the schedule looks at the </w:t>
      </w:r>
      <w:r w:rsidR="001454EB">
        <w:rPr>
          <w:rFonts w:ascii="Arial" w:hAnsi="Arial" w:cs="Arial"/>
        </w:rPr>
        <w:t>functional classification</w:t>
      </w:r>
      <w:r w:rsidR="008D20C8" w:rsidRPr="000F2E9B">
        <w:rPr>
          <w:rFonts w:ascii="Arial" w:hAnsi="Arial" w:cs="Arial"/>
        </w:rPr>
        <w:t xml:space="preserve"> of the capital projects.</w:t>
      </w:r>
    </w:p>
    <w:p w:rsidR="00CD4358" w:rsidRDefault="007D7A05" w:rsidP="001A774F">
      <w:pPr>
        <w:spacing w:after="0"/>
        <w:jc w:val="both"/>
        <w:rPr>
          <w:rFonts w:ascii="Arial" w:hAnsi="Arial" w:cs="Arial"/>
        </w:rPr>
      </w:pPr>
      <w:r w:rsidRPr="007D7A05">
        <w:rPr>
          <w:noProof/>
        </w:rPr>
        <w:drawing>
          <wp:inline distT="0" distB="0" distL="0" distR="0">
            <wp:extent cx="6400800" cy="77628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920" cy="7763021"/>
                    </a:xfrm>
                    <a:prstGeom prst="rect">
                      <a:avLst/>
                    </a:prstGeom>
                    <a:noFill/>
                    <a:ln>
                      <a:noFill/>
                    </a:ln>
                  </pic:spPr>
                </pic:pic>
              </a:graphicData>
            </a:graphic>
          </wp:inline>
        </w:drawing>
      </w:r>
    </w:p>
    <w:p w:rsidR="004A3CBF" w:rsidRPr="000F2E9B" w:rsidRDefault="009E2075" w:rsidP="001A774F">
      <w:pPr>
        <w:spacing w:after="0"/>
        <w:jc w:val="both"/>
        <w:rPr>
          <w:rFonts w:ascii="Arial" w:hAnsi="Arial" w:cs="Arial"/>
        </w:rPr>
      </w:pPr>
      <w:r w:rsidRPr="000F2E9B">
        <w:rPr>
          <w:rFonts w:ascii="Arial" w:hAnsi="Arial" w:cs="Arial"/>
        </w:rPr>
        <w:lastRenderedPageBreak/>
        <w:t>A detailed analysis of the capital expenditure programme is provided in section 2.7 “Capital Expenditure Programme”.</w:t>
      </w:r>
      <w:r w:rsidR="00B05D84">
        <w:rPr>
          <w:rFonts w:ascii="Arial" w:hAnsi="Arial" w:cs="Arial"/>
        </w:rPr>
        <w:t xml:space="preserve">                                                                                                                                </w:t>
      </w:r>
      <w:r>
        <w:rPr>
          <w:rFonts w:ascii="Arial" w:hAnsi="Arial" w:cs="Arial"/>
        </w:rPr>
        <w:t xml:space="preserve">                   </w:t>
      </w:r>
    </w:p>
    <w:p w:rsidR="00DD13DB" w:rsidRDefault="00CE6E1B" w:rsidP="001A774F">
      <w:pPr>
        <w:spacing w:after="0"/>
        <w:jc w:val="both"/>
        <w:rPr>
          <w:rFonts w:ascii="Arial" w:hAnsi="Arial" w:cs="Arial"/>
        </w:rPr>
      </w:pPr>
      <w:r w:rsidRPr="000F2E9B">
        <w:rPr>
          <w:rFonts w:ascii="Arial" w:hAnsi="Arial" w:cs="Arial"/>
        </w:rPr>
        <w:t xml:space="preserve">Table C6 displays the financial position of the municipality as </w:t>
      </w:r>
      <w:r w:rsidR="003717C4" w:rsidRPr="000F2E9B">
        <w:rPr>
          <w:rFonts w:ascii="Arial" w:hAnsi="Arial" w:cs="Arial"/>
        </w:rPr>
        <w:t xml:space="preserve">at </w:t>
      </w:r>
      <w:r w:rsidR="00E135A5">
        <w:rPr>
          <w:rFonts w:ascii="Arial" w:hAnsi="Arial" w:cs="Arial"/>
        </w:rPr>
        <w:t>30</w:t>
      </w:r>
      <w:r w:rsidR="00B04CEC">
        <w:rPr>
          <w:rFonts w:ascii="Arial" w:hAnsi="Arial" w:cs="Arial"/>
        </w:rPr>
        <w:t xml:space="preserve"> </w:t>
      </w:r>
      <w:r w:rsidR="00830D76">
        <w:rPr>
          <w:rFonts w:ascii="Arial" w:hAnsi="Arial" w:cs="Arial"/>
        </w:rPr>
        <w:t>November</w:t>
      </w:r>
      <w:r w:rsidR="00A0394C">
        <w:rPr>
          <w:rFonts w:ascii="Arial" w:hAnsi="Arial" w:cs="Arial"/>
        </w:rPr>
        <w:t xml:space="preserve"> </w:t>
      </w:r>
      <w:r w:rsidR="00C3540E">
        <w:rPr>
          <w:rFonts w:ascii="Arial" w:hAnsi="Arial" w:cs="Arial"/>
        </w:rPr>
        <w:t>2020</w:t>
      </w:r>
      <w:r w:rsidR="00E326C8">
        <w:rPr>
          <w:rFonts w:ascii="Arial" w:hAnsi="Arial" w:cs="Arial"/>
        </w:rPr>
        <w:t>.</w:t>
      </w:r>
    </w:p>
    <w:p w:rsidR="002431EC" w:rsidRDefault="007D7A05" w:rsidP="002431EC">
      <w:pPr>
        <w:spacing w:after="0"/>
        <w:jc w:val="both"/>
        <w:rPr>
          <w:rFonts w:ascii="Arial" w:hAnsi="Arial" w:cs="Arial"/>
          <w:b/>
        </w:rPr>
      </w:pPr>
      <w:r w:rsidRPr="007D7A05">
        <w:rPr>
          <w:noProof/>
        </w:rPr>
        <w:drawing>
          <wp:inline distT="0" distB="0" distL="0" distR="0">
            <wp:extent cx="6029325" cy="79819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325" cy="7981950"/>
                    </a:xfrm>
                    <a:prstGeom prst="rect">
                      <a:avLst/>
                    </a:prstGeom>
                    <a:noFill/>
                    <a:ln>
                      <a:noFill/>
                    </a:ln>
                  </pic:spPr>
                </pic:pic>
              </a:graphicData>
            </a:graphic>
          </wp:inline>
        </w:drawing>
      </w:r>
    </w:p>
    <w:p w:rsidR="00457BD7" w:rsidRPr="002431EC" w:rsidRDefault="00804CF2" w:rsidP="002431EC">
      <w:pPr>
        <w:spacing w:after="0"/>
        <w:jc w:val="both"/>
        <w:rPr>
          <w:rFonts w:ascii="Arial" w:hAnsi="Arial" w:cs="Arial"/>
        </w:rPr>
      </w:pPr>
      <w:r w:rsidRPr="009B4848">
        <w:rPr>
          <w:rFonts w:ascii="Arial" w:hAnsi="Arial" w:cs="Arial"/>
          <w:b/>
        </w:rPr>
        <w:lastRenderedPageBreak/>
        <w:t xml:space="preserve">Consolidated Budget </w:t>
      </w:r>
      <w:r w:rsidR="00D751D9" w:rsidRPr="009B4848">
        <w:rPr>
          <w:rFonts w:ascii="Arial" w:hAnsi="Arial" w:cs="Arial"/>
          <w:b/>
        </w:rPr>
        <w:t>Tables (</w:t>
      </w:r>
      <w:r w:rsidRPr="009B4848">
        <w:rPr>
          <w:rFonts w:ascii="Arial" w:hAnsi="Arial" w:cs="Arial"/>
          <w:b/>
        </w:rPr>
        <w:t>Wi</w:t>
      </w:r>
      <w:r w:rsidR="00CE3FCE">
        <w:rPr>
          <w:rFonts w:ascii="Arial" w:hAnsi="Arial" w:cs="Arial"/>
          <w:b/>
        </w:rPr>
        <w:t>th Municipal Entity:  Safe City</w:t>
      </w:r>
      <w:r w:rsidR="00034827">
        <w:rPr>
          <w:rFonts w:ascii="Arial" w:hAnsi="Arial" w:cs="Arial"/>
          <w:b/>
        </w:rPr>
        <w:t>)</w:t>
      </w:r>
    </w:p>
    <w:p w:rsidR="00820356" w:rsidRDefault="007D7A05" w:rsidP="001A774F">
      <w:pPr>
        <w:jc w:val="both"/>
        <w:rPr>
          <w:rFonts w:ascii="Arial" w:hAnsi="Arial" w:cs="Arial"/>
          <w:b/>
        </w:rPr>
      </w:pPr>
      <w:r w:rsidRPr="007D7A05">
        <w:rPr>
          <w:noProof/>
        </w:rPr>
        <w:drawing>
          <wp:inline distT="0" distB="0" distL="0" distR="0">
            <wp:extent cx="6372225" cy="8286467"/>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0426" cy="8297131"/>
                    </a:xfrm>
                    <a:prstGeom prst="rect">
                      <a:avLst/>
                    </a:prstGeom>
                    <a:noFill/>
                    <a:ln>
                      <a:noFill/>
                    </a:ln>
                  </pic:spPr>
                </pic:pic>
              </a:graphicData>
            </a:graphic>
          </wp:inline>
        </w:drawing>
      </w:r>
    </w:p>
    <w:p w:rsidR="002D36DC" w:rsidRDefault="00CE057F" w:rsidP="001A774F">
      <w:pPr>
        <w:jc w:val="both"/>
        <w:rPr>
          <w:rFonts w:ascii="Arial" w:hAnsi="Arial" w:cs="Arial"/>
          <w:b/>
        </w:rPr>
      </w:pPr>
      <w:r w:rsidRPr="00CE057F">
        <w:rPr>
          <w:noProof/>
        </w:rPr>
        <w:lastRenderedPageBreak/>
        <w:drawing>
          <wp:inline distT="0" distB="0" distL="0" distR="0">
            <wp:extent cx="6315075" cy="85248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19137" cy="8530358"/>
                    </a:xfrm>
                    <a:prstGeom prst="rect">
                      <a:avLst/>
                    </a:prstGeom>
                    <a:noFill/>
                    <a:ln>
                      <a:noFill/>
                    </a:ln>
                  </pic:spPr>
                </pic:pic>
              </a:graphicData>
            </a:graphic>
          </wp:inline>
        </w:drawing>
      </w:r>
    </w:p>
    <w:p w:rsidR="002D36DC" w:rsidRDefault="002D36DC" w:rsidP="001A774F">
      <w:pPr>
        <w:jc w:val="both"/>
        <w:rPr>
          <w:noProof/>
        </w:rPr>
      </w:pPr>
    </w:p>
    <w:p w:rsidR="002C22D8" w:rsidRPr="002D36DC" w:rsidRDefault="00EC1BA7" w:rsidP="001A774F">
      <w:pPr>
        <w:jc w:val="both"/>
        <w:rPr>
          <w:rFonts w:ascii="Arial" w:hAnsi="Arial" w:cs="Arial"/>
          <w:b/>
        </w:rPr>
        <w:sectPr w:rsidR="002C22D8" w:rsidRPr="002D36DC" w:rsidSect="00B756E7">
          <w:pgSz w:w="11906" w:h="16838"/>
          <w:pgMar w:top="1440" w:right="1440" w:bottom="1440" w:left="1440" w:header="709" w:footer="709" w:gutter="0"/>
          <w:cols w:space="708"/>
          <w:docGrid w:linePitch="360"/>
        </w:sectPr>
      </w:pPr>
      <w:r w:rsidRPr="00EC1BA7">
        <w:rPr>
          <w:noProof/>
        </w:rPr>
        <w:drawing>
          <wp:inline distT="0" distB="0" distL="0" distR="0">
            <wp:extent cx="6429375" cy="543851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41355" cy="5448646"/>
                    </a:xfrm>
                    <a:prstGeom prst="rect">
                      <a:avLst/>
                    </a:prstGeom>
                    <a:noFill/>
                    <a:ln>
                      <a:noFill/>
                    </a:ln>
                  </pic:spPr>
                </pic:pic>
              </a:graphicData>
            </a:graphic>
          </wp:inline>
        </w:drawing>
      </w:r>
    </w:p>
    <w:p w:rsidR="00653612" w:rsidRPr="00342F84" w:rsidRDefault="00EC1BA7" w:rsidP="001A774F">
      <w:pPr>
        <w:jc w:val="both"/>
        <w:rPr>
          <w:rFonts w:ascii="Arial" w:hAnsi="Arial" w:cs="Arial"/>
        </w:rPr>
        <w:sectPr w:rsidR="00653612" w:rsidRPr="00342F84" w:rsidSect="00B756E7">
          <w:pgSz w:w="11906" w:h="16838"/>
          <w:pgMar w:top="1440" w:right="1440" w:bottom="1440" w:left="1440" w:header="709" w:footer="709" w:gutter="0"/>
          <w:cols w:space="708"/>
          <w:docGrid w:linePitch="360"/>
        </w:sectPr>
      </w:pPr>
      <w:r w:rsidRPr="00EC1BA7">
        <w:rPr>
          <w:noProof/>
        </w:rPr>
        <w:lastRenderedPageBreak/>
        <w:drawing>
          <wp:inline distT="0" distB="0" distL="0" distR="0">
            <wp:extent cx="6372225" cy="84772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75310" cy="8481354"/>
                    </a:xfrm>
                    <a:prstGeom prst="rect">
                      <a:avLst/>
                    </a:prstGeom>
                    <a:noFill/>
                    <a:ln>
                      <a:noFill/>
                    </a:ln>
                  </pic:spPr>
                </pic:pic>
              </a:graphicData>
            </a:graphic>
          </wp:inline>
        </w:drawing>
      </w:r>
    </w:p>
    <w:p w:rsidR="00653612" w:rsidRPr="0045598C" w:rsidRDefault="00E86B55" w:rsidP="001A774F">
      <w:pPr>
        <w:jc w:val="both"/>
        <w:rPr>
          <w:rFonts w:ascii="Arial" w:hAnsi="Arial" w:cs="Arial"/>
          <w:highlight w:val="red"/>
        </w:rPr>
        <w:sectPr w:rsidR="00653612" w:rsidRPr="0045598C" w:rsidSect="00B756E7">
          <w:pgSz w:w="11906" w:h="16838"/>
          <w:pgMar w:top="1440" w:right="1440" w:bottom="1440" w:left="1440" w:header="709" w:footer="709" w:gutter="0"/>
          <w:cols w:space="708"/>
          <w:docGrid w:linePitch="360"/>
        </w:sectPr>
      </w:pPr>
      <w:r w:rsidRPr="00E86B55">
        <w:rPr>
          <w:noProof/>
        </w:rPr>
        <w:lastRenderedPageBreak/>
        <w:drawing>
          <wp:inline distT="0" distB="0" distL="0" distR="0">
            <wp:extent cx="6391275" cy="85058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91472" cy="8506087"/>
                    </a:xfrm>
                    <a:prstGeom prst="rect">
                      <a:avLst/>
                    </a:prstGeom>
                    <a:noFill/>
                    <a:ln>
                      <a:noFill/>
                    </a:ln>
                  </pic:spPr>
                </pic:pic>
              </a:graphicData>
            </a:graphic>
          </wp:inline>
        </w:drawing>
      </w:r>
    </w:p>
    <w:p w:rsidR="002C5610" w:rsidRPr="00277918" w:rsidRDefault="00E86B55" w:rsidP="001A774F">
      <w:pPr>
        <w:jc w:val="both"/>
        <w:rPr>
          <w:rFonts w:ascii="Arial" w:hAnsi="Arial" w:cs="Arial"/>
          <w:highlight w:val="red"/>
        </w:rPr>
        <w:sectPr w:rsidR="002C5610" w:rsidRPr="00277918" w:rsidSect="00B756E7">
          <w:pgSz w:w="11906" w:h="16838"/>
          <w:pgMar w:top="1440" w:right="1440" w:bottom="1440" w:left="1440" w:header="709" w:footer="709" w:gutter="0"/>
          <w:cols w:space="708"/>
          <w:docGrid w:linePitch="360"/>
        </w:sectPr>
      </w:pPr>
      <w:r w:rsidRPr="00E86B55">
        <w:rPr>
          <w:noProof/>
        </w:rPr>
        <w:lastRenderedPageBreak/>
        <w:drawing>
          <wp:inline distT="0" distB="0" distL="0" distR="0">
            <wp:extent cx="6276975" cy="84677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76975" cy="8467725"/>
                    </a:xfrm>
                    <a:prstGeom prst="rect">
                      <a:avLst/>
                    </a:prstGeom>
                    <a:noFill/>
                    <a:ln>
                      <a:noFill/>
                    </a:ln>
                  </pic:spPr>
                </pic:pic>
              </a:graphicData>
            </a:graphic>
          </wp:inline>
        </w:drawing>
      </w:r>
    </w:p>
    <w:p w:rsidR="002D05E3" w:rsidRPr="00194F0F" w:rsidRDefault="002D05E3" w:rsidP="00CE1C8B">
      <w:pPr>
        <w:pStyle w:val="Heading1"/>
        <w:spacing w:before="0"/>
        <w:jc w:val="both"/>
        <w:rPr>
          <w:rFonts w:ascii="Arial" w:hAnsi="Arial" w:cs="Arial"/>
          <w:sz w:val="22"/>
          <w:szCs w:val="22"/>
        </w:rPr>
      </w:pPr>
      <w:bookmarkStart w:id="6" w:name="_Toc414525917"/>
      <w:bookmarkStart w:id="7" w:name="_Toc58405145"/>
      <w:r w:rsidRPr="00194F0F">
        <w:rPr>
          <w:rFonts w:ascii="Arial" w:hAnsi="Arial" w:cs="Arial"/>
          <w:sz w:val="22"/>
          <w:szCs w:val="22"/>
        </w:rPr>
        <w:lastRenderedPageBreak/>
        <w:t>PART 2 – SUPPORTING DOCUMENTATION</w:t>
      </w:r>
      <w:bookmarkEnd w:id="6"/>
      <w:bookmarkEnd w:id="7"/>
    </w:p>
    <w:p w:rsidR="00656523" w:rsidRPr="00194F0F" w:rsidRDefault="00656523" w:rsidP="001A774F">
      <w:pPr>
        <w:jc w:val="both"/>
        <w:rPr>
          <w:rFonts w:ascii="Arial" w:hAnsi="Arial" w:cs="Arial"/>
        </w:rPr>
      </w:pPr>
    </w:p>
    <w:p w:rsidR="00562C20" w:rsidRPr="00194F0F" w:rsidRDefault="00562C20" w:rsidP="00BB2F88">
      <w:pPr>
        <w:pStyle w:val="Heading2"/>
        <w:numPr>
          <w:ilvl w:val="1"/>
          <w:numId w:val="3"/>
        </w:numPr>
        <w:spacing w:before="0"/>
        <w:jc w:val="both"/>
        <w:rPr>
          <w:rFonts w:ascii="Arial" w:hAnsi="Arial" w:cs="Arial"/>
          <w:sz w:val="22"/>
          <w:szCs w:val="22"/>
        </w:rPr>
      </w:pPr>
      <w:bookmarkStart w:id="8" w:name="_Toc414525918"/>
      <w:bookmarkStart w:id="9" w:name="_Toc58405146"/>
      <w:r w:rsidRPr="00194F0F">
        <w:rPr>
          <w:rFonts w:ascii="Arial" w:hAnsi="Arial" w:cs="Arial"/>
          <w:sz w:val="22"/>
          <w:szCs w:val="22"/>
        </w:rPr>
        <w:t>Debtors Analysis</w:t>
      </w:r>
      <w:bookmarkEnd w:id="8"/>
      <w:bookmarkEnd w:id="9"/>
      <w:r w:rsidRPr="00194F0F">
        <w:rPr>
          <w:rFonts w:ascii="Arial" w:hAnsi="Arial" w:cs="Arial"/>
          <w:sz w:val="22"/>
          <w:szCs w:val="22"/>
        </w:rPr>
        <w:t xml:space="preserve"> </w:t>
      </w:r>
    </w:p>
    <w:p w:rsidR="00D951CE" w:rsidRPr="00194F0F" w:rsidRDefault="00D951CE" w:rsidP="001A774F">
      <w:pPr>
        <w:spacing w:after="0"/>
        <w:jc w:val="both"/>
        <w:rPr>
          <w:rFonts w:ascii="Arial" w:hAnsi="Arial" w:cs="Arial"/>
        </w:rPr>
      </w:pPr>
    </w:p>
    <w:p w:rsidR="007F4996" w:rsidRPr="00194F0F" w:rsidRDefault="001C52E9" w:rsidP="007F4996">
      <w:pPr>
        <w:spacing w:after="0"/>
        <w:jc w:val="both"/>
        <w:rPr>
          <w:rFonts w:ascii="Arial" w:hAnsi="Arial" w:cs="Arial"/>
        </w:rPr>
      </w:pPr>
      <w:r w:rsidRPr="00194F0F">
        <w:rPr>
          <w:rFonts w:ascii="Arial" w:hAnsi="Arial" w:cs="Arial"/>
        </w:rPr>
        <w:t xml:space="preserve">The table presented below summarises the Debtors Age Analysis as </w:t>
      </w:r>
      <w:r w:rsidR="00D954AF" w:rsidRPr="00194F0F">
        <w:rPr>
          <w:rFonts w:ascii="Arial" w:hAnsi="Arial" w:cs="Arial"/>
        </w:rPr>
        <w:t xml:space="preserve">at </w:t>
      </w:r>
      <w:r w:rsidR="00E135A5">
        <w:rPr>
          <w:rFonts w:ascii="Arial" w:hAnsi="Arial" w:cs="Arial"/>
        </w:rPr>
        <w:t>30</w:t>
      </w:r>
      <w:r w:rsidR="00B04CEC">
        <w:rPr>
          <w:rFonts w:ascii="Arial" w:hAnsi="Arial" w:cs="Arial"/>
        </w:rPr>
        <w:t xml:space="preserve"> </w:t>
      </w:r>
      <w:r w:rsidR="00830D76">
        <w:rPr>
          <w:rFonts w:ascii="Arial" w:hAnsi="Arial" w:cs="Arial"/>
        </w:rPr>
        <w:t>November</w:t>
      </w:r>
      <w:r w:rsidR="00A0394C">
        <w:rPr>
          <w:rFonts w:ascii="Arial" w:hAnsi="Arial" w:cs="Arial"/>
        </w:rPr>
        <w:t xml:space="preserve"> </w:t>
      </w:r>
      <w:r w:rsidR="000244A9">
        <w:rPr>
          <w:rFonts w:ascii="Arial" w:hAnsi="Arial" w:cs="Arial"/>
        </w:rPr>
        <w:t>2020</w:t>
      </w:r>
    </w:p>
    <w:p w:rsidR="007F4996" w:rsidRDefault="00DA532B" w:rsidP="007F4996">
      <w:pPr>
        <w:spacing w:after="0"/>
        <w:jc w:val="both"/>
        <w:rPr>
          <w:rFonts w:ascii="Arial" w:hAnsi="Arial" w:cs="Arial"/>
          <w:b/>
        </w:rPr>
      </w:pPr>
      <w:r w:rsidRPr="00DA532B">
        <w:rPr>
          <w:noProof/>
        </w:rPr>
        <w:drawing>
          <wp:inline distT="0" distB="0" distL="0" distR="0">
            <wp:extent cx="9142815" cy="4200525"/>
            <wp:effectExtent l="0" t="0" r="127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62344" cy="4209497"/>
                    </a:xfrm>
                    <a:prstGeom prst="rect">
                      <a:avLst/>
                    </a:prstGeom>
                    <a:noFill/>
                    <a:ln>
                      <a:noFill/>
                    </a:ln>
                  </pic:spPr>
                </pic:pic>
              </a:graphicData>
            </a:graphic>
          </wp:inline>
        </w:drawing>
      </w:r>
    </w:p>
    <w:p w:rsidR="00EE65D4" w:rsidRPr="000F2E9B" w:rsidRDefault="00EE65D4" w:rsidP="007F4996">
      <w:pPr>
        <w:spacing w:after="0"/>
        <w:jc w:val="both"/>
        <w:rPr>
          <w:rFonts w:ascii="Arial" w:hAnsi="Arial" w:cs="Arial"/>
        </w:rPr>
        <w:sectPr w:rsidR="00EE65D4" w:rsidRPr="000F2E9B" w:rsidSect="00EC5E10">
          <w:pgSz w:w="16838" w:h="11906" w:orient="landscape"/>
          <w:pgMar w:top="1440" w:right="1440" w:bottom="1440" w:left="1440" w:header="709" w:footer="709" w:gutter="0"/>
          <w:cols w:space="708"/>
          <w:docGrid w:linePitch="360"/>
        </w:sectPr>
      </w:pPr>
    </w:p>
    <w:p w:rsidR="007F4996" w:rsidRPr="000F2E9B" w:rsidRDefault="007F4996" w:rsidP="007F4996">
      <w:pPr>
        <w:spacing w:after="0"/>
        <w:jc w:val="both"/>
        <w:rPr>
          <w:rFonts w:ascii="Arial" w:hAnsi="Arial" w:cs="Arial"/>
          <w:b/>
        </w:rPr>
      </w:pPr>
      <w:r w:rsidRPr="006D464F">
        <w:rPr>
          <w:rFonts w:ascii="Arial" w:hAnsi="Arial" w:cs="Arial"/>
          <w:b/>
        </w:rPr>
        <w:lastRenderedPageBreak/>
        <w:t xml:space="preserve">Chart 1: Debtors Age Analysis </w:t>
      </w:r>
      <w:r w:rsidR="00E65AE6" w:rsidRPr="006D464F">
        <w:rPr>
          <w:rFonts w:ascii="Arial" w:hAnsi="Arial" w:cs="Arial"/>
          <w:b/>
        </w:rPr>
        <w:t>by</w:t>
      </w:r>
      <w:r w:rsidRPr="006D464F">
        <w:rPr>
          <w:rFonts w:ascii="Arial" w:hAnsi="Arial" w:cs="Arial"/>
          <w:b/>
        </w:rPr>
        <w:t xml:space="preserve"> Customer Group</w:t>
      </w:r>
    </w:p>
    <w:p w:rsidR="007F4996" w:rsidRPr="000F2E9B" w:rsidRDefault="007F4996" w:rsidP="007F4996">
      <w:pPr>
        <w:spacing w:after="0"/>
        <w:jc w:val="both"/>
        <w:rPr>
          <w:rFonts w:ascii="Arial" w:hAnsi="Arial" w:cs="Arial"/>
        </w:rPr>
      </w:pPr>
    </w:p>
    <w:p w:rsidR="00EE3F71" w:rsidRDefault="000430F8" w:rsidP="00EE3F71">
      <w:pPr>
        <w:spacing w:after="0"/>
        <w:jc w:val="both"/>
        <w:rPr>
          <w:rFonts w:ascii="Arial" w:eastAsia="Times New Roman" w:hAnsi="Arial" w:cs="Arial"/>
          <w:b/>
          <w:lang w:eastAsia="en-US"/>
        </w:rPr>
      </w:pPr>
      <w:r>
        <w:rPr>
          <w:rFonts w:ascii="Arial" w:eastAsia="Times New Roman" w:hAnsi="Arial" w:cs="Arial"/>
          <w:b/>
          <w:noProof/>
        </w:rPr>
        <w:drawing>
          <wp:inline distT="0" distB="0" distL="0" distR="0" wp14:anchorId="1A855A16">
            <wp:extent cx="6353175" cy="45243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3175" cy="4524375"/>
                    </a:xfrm>
                    <a:prstGeom prst="rect">
                      <a:avLst/>
                    </a:prstGeom>
                    <a:noFill/>
                  </pic:spPr>
                </pic:pic>
              </a:graphicData>
            </a:graphic>
          </wp:inline>
        </w:drawing>
      </w:r>
    </w:p>
    <w:p w:rsidR="00B8401F" w:rsidRDefault="00B8401F"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7900E1" w:rsidRDefault="007900E1"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452B38" w:rsidRDefault="00452B38" w:rsidP="00EE3F71">
      <w:pPr>
        <w:spacing w:after="0"/>
        <w:jc w:val="both"/>
        <w:rPr>
          <w:rFonts w:ascii="Arial" w:eastAsia="Times New Roman" w:hAnsi="Arial" w:cs="Arial"/>
          <w:b/>
          <w:lang w:eastAsia="en-US"/>
        </w:rPr>
      </w:pPr>
    </w:p>
    <w:p w:rsidR="00452B38" w:rsidRDefault="00452B38" w:rsidP="00EE3F71">
      <w:pPr>
        <w:spacing w:after="0"/>
        <w:jc w:val="both"/>
        <w:rPr>
          <w:rFonts w:ascii="Arial" w:eastAsia="Times New Roman" w:hAnsi="Arial" w:cs="Arial"/>
          <w:b/>
          <w:lang w:eastAsia="en-US"/>
        </w:rPr>
      </w:pPr>
    </w:p>
    <w:p w:rsidR="00452B38" w:rsidRDefault="00452B38"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EE3F71" w:rsidRPr="00EE3F71" w:rsidRDefault="000430F8" w:rsidP="00EE3F71">
      <w:pPr>
        <w:spacing w:after="0"/>
        <w:jc w:val="both"/>
        <w:rPr>
          <w:rFonts w:ascii="Arial" w:eastAsia="Times New Roman" w:hAnsi="Arial" w:cs="Arial"/>
          <w:lang w:eastAsia="en-US"/>
        </w:rPr>
      </w:pPr>
      <w:r>
        <w:rPr>
          <w:rFonts w:ascii="Arial" w:eastAsia="Times New Roman" w:hAnsi="Arial" w:cs="Arial"/>
          <w:noProof/>
        </w:rPr>
        <w:lastRenderedPageBreak/>
        <w:drawing>
          <wp:inline distT="0" distB="0" distL="0" distR="0" wp14:anchorId="391AB4D3">
            <wp:extent cx="6267450" cy="4054475"/>
            <wp:effectExtent l="0" t="0" r="0" b="31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67450" cy="4054475"/>
                    </a:xfrm>
                    <a:prstGeom prst="rect">
                      <a:avLst/>
                    </a:prstGeom>
                    <a:noFill/>
                  </pic:spPr>
                </pic:pic>
              </a:graphicData>
            </a:graphic>
          </wp:inline>
        </w:drawing>
      </w:r>
    </w:p>
    <w:p w:rsidR="00055010" w:rsidRPr="00055010" w:rsidRDefault="00055010" w:rsidP="00055010">
      <w:pPr>
        <w:spacing w:after="0"/>
        <w:jc w:val="both"/>
        <w:rPr>
          <w:rFonts w:ascii="Arial" w:eastAsia="Times New Roman" w:hAnsi="Arial" w:cs="Arial"/>
          <w:lang w:val="en-US" w:eastAsia="en-US"/>
        </w:rPr>
      </w:pPr>
    </w:p>
    <w:p w:rsidR="00AD692F" w:rsidRPr="00055010" w:rsidRDefault="00AD692F" w:rsidP="00AD692F">
      <w:pPr>
        <w:spacing w:after="0" w:line="240" w:lineRule="auto"/>
        <w:jc w:val="both"/>
        <w:rPr>
          <w:rFonts w:ascii="Arial" w:eastAsia="Times New Roman" w:hAnsi="Arial" w:cs="Arial"/>
          <w:lang w:val="en-US" w:eastAsia="en-US"/>
        </w:rPr>
      </w:pPr>
      <w:r w:rsidRPr="00055010">
        <w:rPr>
          <w:rFonts w:ascii="Arial" w:eastAsia="Times New Roman" w:hAnsi="Arial" w:cs="Arial"/>
          <w:lang w:val="en-US" w:eastAsia="en-US"/>
        </w:rPr>
        <w:t>The information p</w:t>
      </w:r>
      <w:r>
        <w:rPr>
          <w:rFonts w:ascii="Arial" w:eastAsia="Times New Roman" w:hAnsi="Arial" w:cs="Arial"/>
          <w:lang w:val="en-US" w:eastAsia="en-US"/>
        </w:rPr>
        <w:t>resented in the chart above reflects</w:t>
      </w:r>
      <w:r w:rsidRPr="00055010">
        <w:rPr>
          <w:rFonts w:ascii="Arial" w:eastAsia="Times New Roman" w:hAnsi="Arial" w:cs="Arial"/>
          <w:lang w:val="en-US" w:eastAsia="en-US"/>
        </w:rPr>
        <w:t xml:space="preserve"> a</w:t>
      </w:r>
      <w:r>
        <w:rPr>
          <w:rFonts w:ascii="Arial" w:eastAsia="Times New Roman" w:hAnsi="Arial" w:cs="Arial"/>
          <w:lang w:val="en-US" w:eastAsia="en-US"/>
        </w:rPr>
        <w:t>n</w:t>
      </w:r>
      <w:r w:rsidRPr="00055010">
        <w:rPr>
          <w:rFonts w:ascii="Arial" w:eastAsia="Times New Roman" w:hAnsi="Arial" w:cs="Arial"/>
          <w:lang w:val="en-US" w:eastAsia="en-US"/>
        </w:rPr>
        <w:t xml:space="preserve"> </w:t>
      </w:r>
      <w:r>
        <w:rPr>
          <w:rFonts w:ascii="Arial" w:eastAsia="Times New Roman" w:hAnsi="Arial" w:cs="Arial"/>
          <w:lang w:val="en-US" w:eastAsia="en-US"/>
        </w:rPr>
        <w:t>inc</w:t>
      </w:r>
      <w:r w:rsidRPr="00055010">
        <w:rPr>
          <w:rFonts w:ascii="Arial" w:eastAsia="Times New Roman" w:hAnsi="Arial" w:cs="Arial"/>
          <w:lang w:val="en-US" w:eastAsia="en-US"/>
        </w:rPr>
        <w:t>rease in the outs</w:t>
      </w:r>
      <w:r w:rsidR="00053C19">
        <w:rPr>
          <w:rFonts w:ascii="Arial" w:eastAsia="Times New Roman" w:hAnsi="Arial" w:cs="Arial"/>
          <w:lang w:val="en-US" w:eastAsia="en-US"/>
        </w:rPr>
        <w:t xml:space="preserve">tanding debtor’s balances </w:t>
      </w:r>
      <w:r w:rsidRPr="00055010">
        <w:rPr>
          <w:rFonts w:ascii="Arial" w:eastAsia="Times New Roman" w:hAnsi="Arial" w:cs="Arial"/>
          <w:lang w:val="en-US" w:eastAsia="en-US"/>
        </w:rPr>
        <w:t>when compared to the prior month balance bringing the total outstanding debtors balance to R</w:t>
      </w:r>
      <w:r>
        <w:rPr>
          <w:rFonts w:ascii="Arial" w:eastAsia="Times New Roman" w:hAnsi="Arial" w:cs="Arial"/>
          <w:lang w:val="en-US" w:eastAsia="en-US"/>
        </w:rPr>
        <w:t xml:space="preserve"> </w:t>
      </w:r>
      <w:r w:rsidR="000430F8">
        <w:rPr>
          <w:rFonts w:ascii="Arial" w:eastAsia="Times New Roman" w:hAnsi="Arial" w:cs="Arial"/>
          <w:lang w:val="en-US" w:eastAsia="en-US"/>
        </w:rPr>
        <w:t>4.759</w:t>
      </w:r>
      <w:r w:rsidR="00E6655C">
        <w:rPr>
          <w:rFonts w:ascii="Arial" w:eastAsia="Times New Roman" w:hAnsi="Arial" w:cs="Arial"/>
          <w:lang w:val="en-US" w:eastAsia="en-US"/>
        </w:rPr>
        <w:t xml:space="preserve"> </w:t>
      </w:r>
      <w:r w:rsidR="00053C19">
        <w:rPr>
          <w:rFonts w:ascii="Arial" w:eastAsia="Times New Roman" w:hAnsi="Arial" w:cs="Arial"/>
          <w:lang w:val="en-US" w:eastAsia="en-US"/>
        </w:rPr>
        <w:t>b</w:t>
      </w:r>
      <w:r w:rsidRPr="00055010">
        <w:rPr>
          <w:rFonts w:ascii="Arial" w:eastAsia="Times New Roman" w:hAnsi="Arial" w:cs="Arial"/>
          <w:lang w:val="en-US" w:eastAsia="en-US"/>
        </w:rPr>
        <w:t>illion.</w:t>
      </w:r>
    </w:p>
    <w:p w:rsidR="00055010" w:rsidRPr="00055010" w:rsidRDefault="00055010" w:rsidP="00055010">
      <w:pPr>
        <w:spacing w:after="0"/>
        <w:jc w:val="both"/>
        <w:rPr>
          <w:rFonts w:ascii="Arial" w:eastAsia="Times New Roman" w:hAnsi="Arial" w:cs="Arial"/>
          <w:color w:val="FF0000"/>
          <w:lang w:val="en-US" w:eastAsia="en-US"/>
        </w:rPr>
      </w:pPr>
    </w:p>
    <w:p w:rsidR="00055010" w:rsidRDefault="00055010" w:rsidP="00BE360B">
      <w:pPr>
        <w:spacing w:after="0" w:line="240" w:lineRule="auto"/>
        <w:jc w:val="both"/>
        <w:rPr>
          <w:rFonts w:ascii="Arial" w:eastAsia="Times New Roman" w:hAnsi="Arial" w:cs="Arial"/>
          <w:lang w:val="en-US" w:eastAsia="en-US"/>
        </w:rPr>
      </w:pPr>
      <w:r w:rsidRPr="00055010">
        <w:rPr>
          <w:rFonts w:ascii="Arial" w:eastAsia="Times New Roman" w:hAnsi="Arial" w:cs="Arial"/>
          <w:lang w:val="en-US" w:eastAsia="en-US"/>
        </w:rPr>
        <w:t xml:space="preserve">Total debt owed to the municipality ranked from highest to lowest for current budget year reflects that households owe </w:t>
      </w:r>
      <w:r w:rsidR="00406BCF">
        <w:rPr>
          <w:rFonts w:ascii="Arial" w:eastAsia="Times New Roman" w:hAnsi="Arial" w:cs="Arial"/>
          <w:lang w:val="en-US" w:eastAsia="en-US"/>
        </w:rPr>
        <w:t>75</w:t>
      </w:r>
      <w:r w:rsidRPr="00055010">
        <w:rPr>
          <w:rFonts w:ascii="Arial" w:eastAsia="Times New Roman" w:hAnsi="Arial" w:cs="Arial"/>
          <w:lang w:val="en-US" w:eastAsia="en-US"/>
        </w:rPr>
        <w:t>% of the total municipal debt as detailed below:</w:t>
      </w:r>
    </w:p>
    <w:p w:rsidR="00ED4C76" w:rsidRPr="00055010" w:rsidRDefault="00ED4C76" w:rsidP="00055010">
      <w:pPr>
        <w:spacing w:after="0"/>
        <w:jc w:val="both"/>
        <w:rPr>
          <w:rFonts w:ascii="Arial" w:eastAsia="Times New Roman" w:hAnsi="Arial" w:cs="Arial"/>
          <w:lang w:val="en-US" w:eastAsia="en-US"/>
        </w:rPr>
      </w:pPr>
    </w:p>
    <w:p w:rsidR="00055010" w:rsidRPr="00055010" w:rsidRDefault="00055010" w:rsidP="00BE360B">
      <w:pPr>
        <w:numPr>
          <w:ilvl w:val="0"/>
          <w:numId w:val="6"/>
        </w:numPr>
        <w:spacing w:after="0" w:line="240" w:lineRule="auto"/>
        <w:contextualSpacing/>
        <w:jc w:val="both"/>
        <w:rPr>
          <w:rFonts w:ascii="Arial" w:eastAsia="Times New Roman" w:hAnsi="Arial" w:cs="Arial"/>
          <w:lang w:val="en-US" w:eastAsia="en-US"/>
        </w:rPr>
      </w:pPr>
      <w:r w:rsidRPr="00055010">
        <w:rPr>
          <w:rFonts w:ascii="Arial" w:eastAsia="Times New Roman" w:hAnsi="Arial" w:cs="Arial"/>
          <w:lang w:val="en-US" w:eastAsia="en-US"/>
        </w:rPr>
        <w:t xml:space="preserve">Households          </w:t>
      </w:r>
      <w:r w:rsidRPr="00055010">
        <w:rPr>
          <w:rFonts w:ascii="Arial" w:eastAsia="Times New Roman" w:hAnsi="Arial" w:cs="Arial"/>
          <w:lang w:val="en-US" w:eastAsia="en-US"/>
        </w:rPr>
        <w:tab/>
      </w:r>
      <w:r w:rsidR="000430F8">
        <w:rPr>
          <w:rFonts w:ascii="Arial" w:eastAsia="Times New Roman" w:hAnsi="Arial" w:cs="Arial"/>
          <w:lang w:val="en-US" w:eastAsia="en-US"/>
        </w:rPr>
        <w:t>75</w:t>
      </w:r>
      <w:r w:rsidRPr="00055010">
        <w:rPr>
          <w:rFonts w:ascii="Arial" w:eastAsia="Times New Roman" w:hAnsi="Arial" w:cs="Arial"/>
          <w:lang w:val="en-US" w:eastAsia="en-US"/>
        </w:rPr>
        <w:t>%</w:t>
      </w:r>
    </w:p>
    <w:p w:rsidR="00055010" w:rsidRDefault="00055010" w:rsidP="00B02DD2">
      <w:pPr>
        <w:numPr>
          <w:ilvl w:val="0"/>
          <w:numId w:val="6"/>
        </w:numPr>
        <w:spacing w:after="0" w:line="240" w:lineRule="auto"/>
        <w:contextualSpacing/>
        <w:jc w:val="both"/>
        <w:rPr>
          <w:rFonts w:ascii="Arial" w:eastAsia="Times New Roman" w:hAnsi="Arial" w:cs="Arial"/>
          <w:lang w:val="en-US" w:eastAsia="en-US"/>
        </w:rPr>
      </w:pPr>
      <w:r w:rsidRPr="00055010">
        <w:rPr>
          <w:rFonts w:ascii="Arial" w:eastAsia="Times New Roman" w:hAnsi="Arial" w:cs="Arial"/>
          <w:lang w:val="en-US" w:eastAsia="en-US"/>
        </w:rPr>
        <w:t xml:space="preserve">Commercial          </w:t>
      </w:r>
      <w:r w:rsidR="005E68F2" w:rsidRPr="00055010">
        <w:rPr>
          <w:rFonts w:ascii="Arial" w:eastAsia="Times New Roman" w:hAnsi="Arial" w:cs="Arial"/>
          <w:lang w:val="en-US" w:eastAsia="en-US"/>
        </w:rPr>
        <w:tab/>
      </w:r>
      <w:r w:rsidR="005E68F2">
        <w:rPr>
          <w:rFonts w:ascii="Arial" w:eastAsia="Times New Roman" w:hAnsi="Arial" w:cs="Arial"/>
          <w:lang w:val="en-US" w:eastAsia="en-US"/>
        </w:rPr>
        <w:t xml:space="preserve"> 5</w:t>
      </w:r>
      <w:r w:rsidRPr="00B02DD2">
        <w:rPr>
          <w:rFonts w:ascii="Arial" w:eastAsia="Times New Roman" w:hAnsi="Arial" w:cs="Arial"/>
          <w:lang w:val="en-US" w:eastAsia="en-US"/>
        </w:rPr>
        <w:t>%</w:t>
      </w:r>
    </w:p>
    <w:p w:rsidR="00B02DD2" w:rsidRDefault="00D93E10" w:rsidP="00E15CC0">
      <w:pPr>
        <w:pStyle w:val="ListParagraph"/>
        <w:numPr>
          <w:ilvl w:val="0"/>
          <w:numId w:val="6"/>
        </w:numPr>
        <w:spacing w:after="0" w:line="240" w:lineRule="auto"/>
        <w:jc w:val="both"/>
        <w:rPr>
          <w:rFonts w:ascii="Arial" w:eastAsia="Times New Roman" w:hAnsi="Arial" w:cs="Arial"/>
          <w:lang w:val="en-US" w:eastAsia="en-US"/>
        </w:rPr>
      </w:pPr>
      <w:r>
        <w:rPr>
          <w:rFonts w:ascii="Arial" w:eastAsia="Times New Roman" w:hAnsi="Arial" w:cs="Arial"/>
          <w:lang w:val="en-US" w:eastAsia="en-US"/>
        </w:rPr>
        <w:t xml:space="preserve">Organs of State         </w:t>
      </w:r>
      <w:r w:rsidR="00B02DD2" w:rsidRPr="00B02DD2">
        <w:rPr>
          <w:rFonts w:ascii="Arial" w:eastAsia="Times New Roman" w:hAnsi="Arial" w:cs="Arial"/>
          <w:lang w:val="en-US" w:eastAsia="en-US"/>
        </w:rPr>
        <w:t xml:space="preserve"> </w:t>
      </w:r>
      <w:r w:rsidR="005E68F2">
        <w:rPr>
          <w:rFonts w:ascii="Arial" w:eastAsia="Times New Roman" w:hAnsi="Arial" w:cs="Arial"/>
          <w:lang w:val="en-US" w:eastAsia="en-US"/>
        </w:rPr>
        <w:t>15</w:t>
      </w:r>
      <w:r w:rsidR="00B02DD2" w:rsidRPr="00B02DD2">
        <w:rPr>
          <w:rFonts w:ascii="Arial" w:eastAsia="Times New Roman" w:hAnsi="Arial" w:cs="Arial"/>
          <w:lang w:val="en-US" w:eastAsia="en-US"/>
        </w:rPr>
        <w:t>%</w:t>
      </w:r>
    </w:p>
    <w:p w:rsidR="00055010" w:rsidRPr="00B02DD2" w:rsidRDefault="00055010" w:rsidP="00E15CC0">
      <w:pPr>
        <w:pStyle w:val="ListParagraph"/>
        <w:numPr>
          <w:ilvl w:val="0"/>
          <w:numId w:val="6"/>
        </w:numPr>
        <w:spacing w:after="0" w:line="240" w:lineRule="auto"/>
        <w:jc w:val="both"/>
        <w:rPr>
          <w:rFonts w:ascii="Arial" w:eastAsia="Times New Roman" w:hAnsi="Arial" w:cs="Arial"/>
          <w:lang w:val="en-US" w:eastAsia="en-US"/>
        </w:rPr>
      </w:pPr>
      <w:r w:rsidRPr="00B02DD2">
        <w:rPr>
          <w:rFonts w:ascii="Arial" w:eastAsia="Times New Roman" w:hAnsi="Arial" w:cs="Arial"/>
          <w:lang w:val="en-US" w:eastAsia="en-US"/>
        </w:rPr>
        <w:t xml:space="preserve">Other                         </w:t>
      </w:r>
      <w:r w:rsidR="00CA511A">
        <w:rPr>
          <w:rFonts w:ascii="Arial" w:eastAsia="Times New Roman" w:hAnsi="Arial" w:cs="Arial"/>
          <w:lang w:val="en-US" w:eastAsia="en-US"/>
        </w:rPr>
        <w:t xml:space="preserve">  </w:t>
      </w:r>
      <w:r w:rsidRPr="00B02DD2">
        <w:rPr>
          <w:rFonts w:ascii="Arial" w:eastAsia="Times New Roman" w:hAnsi="Arial" w:cs="Arial"/>
          <w:lang w:val="en-US" w:eastAsia="en-US"/>
        </w:rPr>
        <w:t xml:space="preserve"> </w:t>
      </w:r>
      <w:r w:rsidR="005868BD">
        <w:rPr>
          <w:rFonts w:ascii="Arial" w:eastAsia="Times New Roman" w:hAnsi="Arial" w:cs="Arial"/>
          <w:lang w:val="en-US" w:eastAsia="en-US"/>
        </w:rPr>
        <w:t xml:space="preserve"> </w:t>
      </w:r>
      <w:r w:rsidR="005E68F2">
        <w:rPr>
          <w:rFonts w:ascii="Arial" w:eastAsia="Times New Roman" w:hAnsi="Arial" w:cs="Arial"/>
          <w:lang w:val="en-US" w:eastAsia="en-US"/>
        </w:rPr>
        <w:t>5</w:t>
      </w:r>
      <w:r w:rsidRPr="00B02DD2">
        <w:rPr>
          <w:rFonts w:ascii="Arial" w:eastAsia="Times New Roman" w:hAnsi="Arial" w:cs="Arial"/>
          <w:lang w:val="en-US" w:eastAsia="en-US"/>
        </w:rPr>
        <w:t>%</w:t>
      </w:r>
    </w:p>
    <w:p w:rsidR="001347B7" w:rsidRDefault="00D93E10" w:rsidP="007F4996">
      <w:pPr>
        <w:spacing w:after="0"/>
        <w:jc w:val="both"/>
        <w:rPr>
          <w:rFonts w:ascii="Arial" w:hAnsi="Arial" w:cs="Arial"/>
          <w:color w:val="FF0000"/>
        </w:rPr>
      </w:pPr>
      <w:r>
        <w:rPr>
          <w:rFonts w:ascii="Arial" w:hAnsi="Arial" w:cs="Arial"/>
          <w:color w:val="FF0000"/>
        </w:rPr>
        <w:t xml:space="preserve"> </w:t>
      </w:r>
    </w:p>
    <w:p w:rsidR="006C2518" w:rsidRDefault="006C2518" w:rsidP="007F4996">
      <w:pPr>
        <w:spacing w:after="0"/>
        <w:jc w:val="both"/>
        <w:rPr>
          <w:rFonts w:ascii="Arial" w:hAnsi="Arial" w:cs="Arial"/>
          <w:color w:val="FF0000"/>
        </w:rPr>
      </w:pPr>
    </w:p>
    <w:p w:rsidR="00643E9B" w:rsidRDefault="00643E9B" w:rsidP="007F4996">
      <w:pPr>
        <w:spacing w:after="0"/>
        <w:jc w:val="both"/>
        <w:rPr>
          <w:rFonts w:ascii="Arial" w:hAnsi="Arial" w:cs="Arial"/>
          <w:color w:val="FF0000"/>
        </w:rPr>
      </w:pPr>
    </w:p>
    <w:p w:rsidR="00643E9B" w:rsidRDefault="00643E9B" w:rsidP="007F4996">
      <w:pPr>
        <w:spacing w:after="0"/>
        <w:jc w:val="both"/>
        <w:rPr>
          <w:rFonts w:ascii="Arial" w:hAnsi="Arial" w:cs="Arial"/>
          <w:color w:val="FF0000"/>
        </w:rPr>
      </w:pPr>
    </w:p>
    <w:p w:rsidR="00643E9B" w:rsidRDefault="00643E9B" w:rsidP="007F4996">
      <w:pPr>
        <w:spacing w:after="0"/>
        <w:jc w:val="both"/>
        <w:rPr>
          <w:rFonts w:ascii="Arial" w:hAnsi="Arial" w:cs="Arial"/>
          <w:color w:val="FF0000"/>
        </w:rPr>
      </w:pPr>
    </w:p>
    <w:p w:rsidR="00643E9B" w:rsidRDefault="00643E9B" w:rsidP="007F4996">
      <w:pPr>
        <w:spacing w:after="0"/>
        <w:jc w:val="both"/>
        <w:rPr>
          <w:rFonts w:ascii="Arial" w:hAnsi="Arial" w:cs="Arial"/>
          <w:color w:val="FF0000"/>
        </w:rPr>
      </w:pPr>
    </w:p>
    <w:p w:rsidR="00643E9B" w:rsidRDefault="00643E9B" w:rsidP="007F4996">
      <w:pPr>
        <w:spacing w:after="0"/>
        <w:jc w:val="both"/>
        <w:rPr>
          <w:rFonts w:ascii="Arial" w:hAnsi="Arial" w:cs="Arial"/>
          <w:color w:val="FF0000"/>
        </w:rPr>
      </w:pPr>
    </w:p>
    <w:p w:rsidR="00B416B1" w:rsidRDefault="00B416B1" w:rsidP="007F4996">
      <w:pPr>
        <w:spacing w:after="0"/>
        <w:jc w:val="both"/>
        <w:rPr>
          <w:rFonts w:ascii="Arial" w:hAnsi="Arial" w:cs="Arial"/>
          <w:color w:val="FF0000"/>
        </w:rPr>
      </w:pPr>
    </w:p>
    <w:p w:rsidR="00B416B1" w:rsidRDefault="00B416B1" w:rsidP="007F4996">
      <w:pPr>
        <w:spacing w:after="0"/>
        <w:jc w:val="both"/>
        <w:rPr>
          <w:rFonts w:ascii="Arial" w:hAnsi="Arial" w:cs="Arial"/>
          <w:color w:val="FF0000"/>
        </w:rPr>
      </w:pPr>
    </w:p>
    <w:p w:rsidR="00D50BB1" w:rsidRDefault="00D50BB1" w:rsidP="007F4996">
      <w:pPr>
        <w:spacing w:after="0"/>
        <w:jc w:val="both"/>
        <w:rPr>
          <w:rFonts w:ascii="Arial" w:hAnsi="Arial" w:cs="Arial"/>
          <w:color w:val="FF0000"/>
        </w:rPr>
      </w:pPr>
    </w:p>
    <w:p w:rsidR="00D50BB1" w:rsidRDefault="00D50BB1" w:rsidP="007F4996">
      <w:pPr>
        <w:spacing w:after="0"/>
        <w:jc w:val="both"/>
        <w:rPr>
          <w:rFonts w:ascii="Arial" w:hAnsi="Arial" w:cs="Arial"/>
          <w:color w:val="FF0000"/>
        </w:rPr>
      </w:pPr>
    </w:p>
    <w:p w:rsidR="00D50BB1" w:rsidRDefault="00D50BB1" w:rsidP="007F4996">
      <w:pPr>
        <w:spacing w:after="0"/>
        <w:jc w:val="both"/>
        <w:rPr>
          <w:rFonts w:ascii="Arial" w:hAnsi="Arial" w:cs="Arial"/>
          <w:color w:val="FF0000"/>
        </w:rPr>
      </w:pPr>
    </w:p>
    <w:p w:rsidR="00643E9B" w:rsidRPr="000F2E9B" w:rsidRDefault="00643E9B" w:rsidP="007F4996">
      <w:pPr>
        <w:spacing w:after="0"/>
        <w:jc w:val="both"/>
        <w:rPr>
          <w:rFonts w:ascii="Arial" w:hAnsi="Arial" w:cs="Arial"/>
          <w:color w:val="FF0000"/>
        </w:rPr>
      </w:pPr>
    </w:p>
    <w:p w:rsidR="007F4996" w:rsidRPr="001A1D54" w:rsidRDefault="007F4996" w:rsidP="00BB2F88">
      <w:pPr>
        <w:pStyle w:val="Heading2"/>
        <w:numPr>
          <w:ilvl w:val="1"/>
          <w:numId w:val="3"/>
        </w:numPr>
        <w:spacing w:before="0"/>
        <w:jc w:val="both"/>
        <w:rPr>
          <w:rFonts w:ascii="Arial" w:hAnsi="Arial" w:cs="Arial"/>
          <w:sz w:val="22"/>
          <w:szCs w:val="22"/>
        </w:rPr>
      </w:pPr>
      <w:bookmarkStart w:id="10" w:name="_Toc414525919"/>
      <w:bookmarkStart w:id="11" w:name="_Toc58405147"/>
      <w:r w:rsidRPr="001A1D54">
        <w:rPr>
          <w:rFonts w:ascii="Arial" w:hAnsi="Arial" w:cs="Arial"/>
          <w:sz w:val="22"/>
          <w:szCs w:val="22"/>
        </w:rPr>
        <w:lastRenderedPageBreak/>
        <w:t>Creditors Analysis</w:t>
      </w:r>
      <w:bookmarkEnd w:id="10"/>
      <w:bookmarkEnd w:id="11"/>
    </w:p>
    <w:p w:rsidR="007F4996" w:rsidRDefault="007F4996" w:rsidP="007F4996">
      <w:pPr>
        <w:spacing w:after="0"/>
        <w:jc w:val="both"/>
        <w:rPr>
          <w:rFonts w:ascii="Arial" w:hAnsi="Arial" w:cs="Arial"/>
        </w:rPr>
      </w:pPr>
    </w:p>
    <w:p w:rsidR="00055010" w:rsidRDefault="00055010" w:rsidP="00055010">
      <w:pPr>
        <w:spacing w:after="0"/>
        <w:jc w:val="both"/>
        <w:rPr>
          <w:rFonts w:ascii="Arial" w:hAnsi="Arial" w:cs="Arial"/>
        </w:rPr>
      </w:pPr>
      <w:r w:rsidRPr="00055010">
        <w:rPr>
          <w:rFonts w:ascii="Arial" w:hAnsi="Arial" w:cs="Arial"/>
        </w:rPr>
        <w:t xml:space="preserve">Table SC 4 below presents the aged creditors as </w:t>
      </w:r>
      <w:r w:rsidR="00023354" w:rsidRPr="00055010">
        <w:rPr>
          <w:rFonts w:ascii="Arial" w:hAnsi="Arial" w:cs="Arial"/>
        </w:rPr>
        <w:t xml:space="preserve">at </w:t>
      </w:r>
      <w:r w:rsidR="00E135A5">
        <w:rPr>
          <w:rFonts w:ascii="Arial" w:hAnsi="Arial" w:cs="Arial"/>
        </w:rPr>
        <w:t>30</w:t>
      </w:r>
      <w:r w:rsidR="00B04CEC">
        <w:rPr>
          <w:rFonts w:ascii="Arial" w:hAnsi="Arial" w:cs="Arial"/>
        </w:rPr>
        <w:t xml:space="preserve"> </w:t>
      </w:r>
      <w:r w:rsidR="00830D76">
        <w:rPr>
          <w:rFonts w:ascii="Arial" w:hAnsi="Arial" w:cs="Arial"/>
        </w:rPr>
        <w:t>November</w:t>
      </w:r>
      <w:r w:rsidR="00D6593B">
        <w:rPr>
          <w:rFonts w:ascii="Arial" w:hAnsi="Arial" w:cs="Arial"/>
        </w:rPr>
        <w:t xml:space="preserve"> </w:t>
      </w:r>
      <w:r w:rsidR="00B559F0">
        <w:rPr>
          <w:rFonts w:ascii="Arial" w:hAnsi="Arial" w:cs="Arial"/>
        </w:rPr>
        <w:t>2020</w:t>
      </w:r>
    </w:p>
    <w:p w:rsidR="00643E9B" w:rsidRDefault="00643E9B" w:rsidP="00055010">
      <w:pPr>
        <w:spacing w:after="0"/>
        <w:jc w:val="both"/>
        <w:rPr>
          <w:rFonts w:ascii="Arial" w:hAnsi="Arial" w:cs="Arial"/>
        </w:rPr>
      </w:pPr>
    </w:p>
    <w:p w:rsidR="000D2744" w:rsidRDefault="00D6593B" w:rsidP="00055010">
      <w:pPr>
        <w:spacing w:after="0"/>
        <w:jc w:val="both"/>
        <w:rPr>
          <w:rFonts w:ascii="Arial" w:hAnsi="Arial" w:cs="Arial"/>
        </w:rPr>
      </w:pPr>
      <w:r w:rsidRPr="00D6593B">
        <w:rPr>
          <w:noProof/>
        </w:rPr>
        <w:drawing>
          <wp:inline distT="0" distB="0" distL="0" distR="0">
            <wp:extent cx="6400800" cy="27241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30136" cy="2736635"/>
                    </a:xfrm>
                    <a:prstGeom prst="rect">
                      <a:avLst/>
                    </a:prstGeom>
                    <a:noFill/>
                    <a:ln>
                      <a:noFill/>
                    </a:ln>
                  </pic:spPr>
                </pic:pic>
              </a:graphicData>
            </a:graphic>
          </wp:inline>
        </w:drawing>
      </w:r>
    </w:p>
    <w:p w:rsidR="00B559F0" w:rsidRPr="00055010" w:rsidRDefault="00B559F0" w:rsidP="00055010">
      <w:pPr>
        <w:spacing w:after="0"/>
        <w:jc w:val="both"/>
        <w:rPr>
          <w:rFonts w:ascii="Arial" w:hAnsi="Arial" w:cs="Arial"/>
        </w:rPr>
      </w:pPr>
    </w:p>
    <w:p w:rsidR="00393A33" w:rsidRDefault="00055010" w:rsidP="00393A33">
      <w:pPr>
        <w:spacing w:after="0"/>
        <w:jc w:val="both"/>
        <w:rPr>
          <w:rFonts w:ascii="Arial" w:hAnsi="Arial" w:cs="Arial"/>
        </w:rPr>
      </w:pPr>
      <w:r w:rsidRPr="00055010">
        <w:rPr>
          <w:rFonts w:ascii="Arial" w:hAnsi="Arial" w:cs="Arial"/>
        </w:rPr>
        <w:t xml:space="preserve">The chart below presents </w:t>
      </w:r>
      <w:r w:rsidR="00F93FEB">
        <w:rPr>
          <w:rFonts w:ascii="Arial" w:hAnsi="Arial" w:cs="Arial"/>
        </w:rPr>
        <w:t>the</w:t>
      </w:r>
      <w:r w:rsidRPr="00055010">
        <w:rPr>
          <w:rFonts w:ascii="Arial" w:hAnsi="Arial" w:cs="Arial"/>
        </w:rPr>
        <w:t xml:space="preserve"> creditors </w:t>
      </w:r>
      <w:r w:rsidR="00F93FEB">
        <w:rPr>
          <w:rFonts w:ascii="Arial" w:hAnsi="Arial" w:cs="Arial"/>
        </w:rPr>
        <w:t>per their source</w:t>
      </w:r>
      <w:r>
        <w:rPr>
          <w:rFonts w:ascii="Arial" w:hAnsi="Arial" w:cs="Arial"/>
        </w:rPr>
        <w:t xml:space="preserve"> for</w:t>
      </w:r>
      <w:r w:rsidR="00F93FEB">
        <w:rPr>
          <w:rFonts w:ascii="Arial" w:hAnsi="Arial" w:cs="Arial"/>
        </w:rPr>
        <w:t xml:space="preserve"> the month </w:t>
      </w:r>
      <w:r w:rsidR="00160ED1">
        <w:rPr>
          <w:rFonts w:ascii="Arial" w:hAnsi="Arial" w:cs="Arial"/>
        </w:rPr>
        <w:t xml:space="preserve">ending </w:t>
      </w:r>
      <w:r w:rsidR="00243A5D">
        <w:rPr>
          <w:rFonts w:ascii="Arial" w:hAnsi="Arial" w:cs="Arial"/>
        </w:rPr>
        <w:t>30</w:t>
      </w:r>
      <w:r w:rsidR="00B04CEC">
        <w:rPr>
          <w:rFonts w:ascii="Arial" w:hAnsi="Arial" w:cs="Arial"/>
        </w:rPr>
        <w:t xml:space="preserve"> </w:t>
      </w:r>
      <w:r w:rsidR="00830D76">
        <w:rPr>
          <w:rFonts w:ascii="Arial" w:hAnsi="Arial" w:cs="Arial"/>
        </w:rPr>
        <w:t>November</w:t>
      </w:r>
      <w:r w:rsidR="00A0394C">
        <w:rPr>
          <w:rFonts w:ascii="Arial" w:hAnsi="Arial" w:cs="Arial"/>
        </w:rPr>
        <w:t xml:space="preserve"> </w:t>
      </w:r>
      <w:r w:rsidR="00DF6204">
        <w:rPr>
          <w:rFonts w:ascii="Arial" w:hAnsi="Arial" w:cs="Arial"/>
        </w:rPr>
        <w:t xml:space="preserve"> </w:t>
      </w:r>
      <w:r w:rsidR="00DC64EF">
        <w:rPr>
          <w:rFonts w:ascii="Arial" w:hAnsi="Arial" w:cs="Arial"/>
        </w:rPr>
        <w:t xml:space="preserve"> </w:t>
      </w:r>
      <w:r w:rsidR="000867A6">
        <w:rPr>
          <w:rFonts w:ascii="Arial" w:hAnsi="Arial" w:cs="Arial"/>
        </w:rPr>
        <w:t xml:space="preserve"> 20</w:t>
      </w:r>
      <w:r w:rsidR="00B559F0">
        <w:rPr>
          <w:rFonts w:ascii="Arial" w:hAnsi="Arial" w:cs="Arial"/>
        </w:rPr>
        <w:t>20</w:t>
      </w:r>
      <w:r w:rsidRPr="00055010">
        <w:rPr>
          <w:rFonts w:ascii="Arial" w:hAnsi="Arial" w:cs="Arial"/>
        </w:rPr>
        <w:t xml:space="preserve">. </w:t>
      </w:r>
    </w:p>
    <w:p w:rsidR="002140DC" w:rsidRDefault="002140DC" w:rsidP="00393A33">
      <w:pPr>
        <w:spacing w:after="0"/>
        <w:jc w:val="both"/>
        <w:rPr>
          <w:rFonts w:ascii="Arial" w:hAnsi="Arial" w:cs="Arial"/>
        </w:rPr>
      </w:pPr>
    </w:p>
    <w:p w:rsidR="001E6EF1" w:rsidRPr="00643E9B" w:rsidRDefault="002140DC" w:rsidP="007F4996">
      <w:pPr>
        <w:spacing w:after="0"/>
        <w:jc w:val="both"/>
        <w:rPr>
          <w:rFonts w:ascii="Arial" w:hAnsi="Arial" w:cs="Arial"/>
          <w:b/>
        </w:rPr>
      </w:pPr>
      <w:r w:rsidRPr="002140DC">
        <w:rPr>
          <w:rFonts w:ascii="Arial" w:hAnsi="Arial" w:cs="Arial"/>
          <w:b/>
        </w:rPr>
        <w:t xml:space="preserve">Chart 3: Creditors </w:t>
      </w:r>
      <w:r w:rsidR="00643E9B">
        <w:rPr>
          <w:rFonts w:ascii="Arial" w:hAnsi="Arial" w:cs="Arial"/>
          <w:b/>
        </w:rPr>
        <w:t>Analysis</w:t>
      </w:r>
    </w:p>
    <w:p w:rsidR="001446BE" w:rsidRDefault="00D6593B" w:rsidP="007F4996">
      <w:pPr>
        <w:spacing w:after="0"/>
        <w:jc w:val="both"/>
        <w:rPr>
          <w:rFonts w:ascii="Arial" w:hAnsi="Arial" w:cs="Arial"/>
        </w:rPr>
      </w:pPr>
      <w:r>
        <w:rPr>
          <w:rFonts w:ascii="Arial" w:hAnsi="Arial" w:cs="Arial"/>
          <w:noProof/>
        </w:rPr>
        <w:drawing>
          <wp:inline distT="0" distB="0" distL="0" distR="0" wp14:anchorId="6F8582D0">
            <wp:extent cx="6108700" cy="4036060"/>
            <wp:effectExtent l="0" t="0" r="6350"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08700" cy="4036060"/>
                    </a:xfrm>
                    <a:prstGeom prst="rect">
                      <a:avLst/>
                    </a:prstGeom>
                    <a:noFill/>
                  </pic:spPr>
                </pic:pic>
              </a:graphicData>
            </a:graphic>
          </wp:inline>
        </w:drawing>
      </w:r>
    </w:p>
    <w:p w:rsidR="003D0B72" w:rsidRPr="00F83EC9" w:rsidRDefault="003D0B72" w:rsidP="00BB2F88">
      <w:pPr>
        <w:pStyle w:val="Heading2"/>
        <w:numPr>
          <w:ilvl w:val="1"/>
          <w:numId w:val="3"/>
        </w:numPr>
        <w:spacing w:before="0"/>
        <w:jc w:val="both"/>
        <w:rPr>
          <w:rFonts w:ascii="Arial" w:hAnsi="Arial" w:cs="Arial"/>
          <w:sz w:val="22"/>
          <w:szCs w:val="22"/>
        </w:rPr>
      </w:pPr>
      <w:bookmarkStart w:id="12" w:name="_Toc414525920"/>
      <w:bookmarkStart w:id="13" w:name="_Toc58405148"/>
      <w:r w:rsidRPr="00F83EC9">
        <w:rPr>
          <w:rFonts w:ascii="Arial" w:hAnsi="Arial" w:cs="Arial"/>
          <w:sz w:val="22"/>
          <w:szCs w:val="22"/>
        </w:rPr>
        <w:lastRenderedPageBreak/>
        <w:t>Investment Portfolio Analysis</w:t>
      </w:r>
      <w:bookmarkEnd w:id="12"/>
      <w:bookmarkEnd w:id="13"/>
    </w:p>
    <w:p w:rsidR="003D0B72" w:rsidRPr="00F53903" w:rsidRDefault="003D0B72" w:rsidP="001A774F">
      <w:pPr>
        <w:spacing w:after="0"/>
        <w:jc w:val="both"/>
        <w:rPr>
          <w:rFonts w:ascii="Arial" w:hAnsi="Arial" w:cs="Arial"/>
        </w:rPr>
      </w:pPr>
    </w:p>
    <w:p w:rsidR="001C52E9" w:rsidRDefault="001C52E9" w:rsidP="001A774F">
      <w:pPr>
        <w:spacing w:after="0"/>
        <w:jc w:val="both"/>
        <w:rPr>
          <w:rFonts w:ascii="Arial" w:hAnsi="Arial" w:cs="Arial"/>
          <w:color w:val="FF0000"/>
        </w:rPr>
      </w:pPr>
      <w:r w:rsidRPr="00C23046">
        <w:rPr>
          <w:rFonts w:ascii="Arial" w:hAnsi="Arial" w:cs="Arial"/>
        </w:rPr>
        <w:t>The following</w:t>
      </w:r>
      <w:r w:rsidR="00D8036C">
        <w:rPr>
          <w:rFonts w:ascii="Arial" w:hAnsi="Arial" w:cs="Arial"/>
        </w:rPr>
        <w:t xml:space="preserve"> information presents the short-</w:t>
      </w:r>
      <w:r w:rsidR="00D8036C" w:rsidRPr="00C23046">
        <w:rPr>
          <w:rFonts w:ascii="Arial" w:hAnsi="Arial" w:cs="Arial"/>
        </w:rPr>
        <w:t>term</w:t>
      </w:r>
      <w:r w:rsidRPr="00C23046">
        <w:rPr>
          <w:rFonts w:ascii="Arial" w:hAnsi="Arial" w:cs="Arial"/>
        </w:rPr>
        <w:t xml:space="preserve"> investments balances broken down per investment type as </w:t>
      </w:r>
      <w:r w:rsidR="005E237E" w:rsidRPr="00C23046">
        <w:rPr>
          <w:rFonts w:ascii="Arial" w:hAnsi="Arial" w:cs="Arial"/>
        </w:rPr>
        <w:t xml:space="preserve">at </w:t>
      </w:r>
      <w:r w:rsidR="00243A5D">
        <w:rPr>
          <w:rFonts w:ascii="Arial" w:hAnsi="Arial" w:cs="Arial"/>
        </w:rPr>
        <w:t>30</w:t>
      </w:r>
      <w:r w:rsidR="00B04CEC">
        <w:rPr>
          <w:rFonts w:ascii="Arial" w:hAnsi="Arial" w:cs="Arial"/>
        </w:rPr>
        <w:t xml:space="preserve"> </w:t>
      </w:r>
      <w:r w:rsidR="00830D76">
        <w:rPr>
          <w:rFonts w:ascii="Arial" w:hAnsi="Arial" w:cs="Arial"/>
        </w:rPr>
        <w:t>November</w:t>
      </w:r>
      <w:r w:rsidR="00853649">
        <w:rPr>
          <w:rFonts w:ascii="Arial" w:hAnsi="Arial" w:cs="Arial"/>
        </w:rPr>
        <w:t xml:space="preserve"> 2020</w:t>
      </w:r>
      <w:r w:rsidRPr="00CC39B5">
        <w:rPr>
          <w:rFonts w:ascii="Arial" w:hAnsi="Arial" w:cs="Arial"/>
          <w:color w:val="FF0000"/>
        </w:rPr>
        <w:t>.</w:t>
      </w:r>
    </w:p>
    <w:p w:rsidR="001446BE" w:rsidRDefault="001446BE" w:rsidP="001A774F">
      <w:pPr>
        <w:spacing w:after="0"/>
        <w:jc w:val="both"/>
        <w:rPr>
          <w:rFonts w:ascii="Arial" w:hAnsi="Arial" w:cs="Arial"/>
          <w:color w:val="FF0000"/>
        </w:rPr>
      </w:pPr>
    </w:p>
    <w:p w:rsidR="00C23046" w:rsidRPr="00CC39B5" w:rsidRDefault="00D6593B" w:rsidP="001A774F">
      <w:pPr>
        <w:spacing w:after="0"/>
        <w:jc w:val="both"/>
        <w:rPr>
          <w:rFonts w:ascii="Arial" w:hAnsi="Arial" w:cs="Arial"/>
          <w:color w:val="FF0000"/>
        </w:rPr>
      </w:pPr>
      <w:r w:rsidRPr="00D6593B">
        <w:rPr>
          <w:noProof/>
        </w:rPr>
        <w:drawing>
          <wp:inline distT="0" distB="0" distL="0" distR="0">
            <wp:extent cx="6495350" cy="3505200"/>
            <wp:effectExtent l="0" t="0" r="127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37615" cy="3528008"/>
                    </a:xfrm>
                    <a:prstGeom prst="rect">
                      <a:avLst/>
                    </a:prstGeom>
                    <a:noFill/>
                    <a:ln>
                      <a:noFill/>
                    </a:ln>
                  </pic:spPr>
                </pic:pic>
              </a:graphicData>
            </a:graphic>
          </wp:inline>
        </w:drawing>
      </w:r>
    </w:p>
    <w:p w:rsidR="0050006C" w:rsidRDefault="0050006C" w:rsidP="001A774F">
      <w:pPr>
        <w:spacing w:after="0"/>
        <w:jc w:val="both"/>
        <w:rPr>
          <w:rFonts w:ascii="Arial" w:hAnsi="Arial" w:cs="Arial"/>
        </w:rPr>
      </w:pPr>
    </w:p>
    <w:p w:rsidR="00C23046" w:rsidRDefault="00C23046" w:rsidP="001A774F">
      <w:pPr>
        <w:spacing w:after="0"/>
        <w:jc w:val="both"/>
        <w:rPr>
          <w:rFonts w:ascii="Arial" w:hAnsi="Arial" w:cs="Arial"/>
        </w:rPr>
      </w:pPr>
    </w:p>
    <w:p w:rsidR="00C23046" w:rsidRPr="00F53903" w:rsidRDefault="00C23046" w:rsidP="001A774F">
      <w:pPr>
        <w:spacing w:after="0"/>
        <w:jc w:val="both"/>
        <w:rPr>
          <w:rFonts w:ascii="Arial" w:hAnsi="Arial" w:cs="Arial"/>
        </w:rPr>
      </w:pPr>
    </w:p>
    <w:p w:rsidR="00F94BAF" w:rsidRPr="00C23046" w:rsidRDefault="00144F55" w:rsidP="00144F55">
      <w:pPr>
        <w:spacing w:after="0"/>
        <w:rPr>
          <w:rFonts w:ascii="Arial" w:hAnsi="Arial" w:cs="Arial"/>
        </w:rPr>
        <w:sectPr w:rsidR="00F94BAF" w:rsidRPr="00C23046" w:rsidSect="00C65667">
          <w:pgSz w:w="11906" w:h="16838"/>
          <w:pgMar w:top="1440" w:right="1440" w:bottom="1440" w:left="1440" w:header="708" w:footer="708" w:gutter="0"/>
          <w:cols w:space="708"/>
          <w:docGrid w:linePitch="360"/>
        </w:sectPr>
      </w:pPr>
      <w:r w:rsidRPr="00C23046">
        <w:rPr>
          <w:rFonts w:ascii="Arial" w:hAnsi="Arial" w:cs="Arial"/>
        </w:rPr>
        <w:t>The total consolidated investment</w:t>
      </w:r>
      <w:r w:rsidR="00A1019D" w:rsidRPr="00C23046">
        <w:rPr>
          <w:rFonts w:ascii="Arial" w:hAnsi="Arial" w:cs="Arial"/>
        </w:rPr>
        <w:t xml:space="preserve"> balances as at </w:t>
      </w:r>
      <w:r w:rsidR="00D6593B">
        <w:rPr>
          <w:rFonts w:ascii="Arial" w:hAnsi="Arial" w:cs="Arial"/>
        </w:rPr>
        <w:t>30</w:t>
      </w:r>
      <w:r w:rsidR="00B04CEC">
        <w:rPr>
          <w:rFonts w:ascii="Arial" w:hAnsi="Arial" w:cs="Arial"/>
        </w:rPr>
        <w:t xml:space="preserve"> </w:t>
      </w:r>
      <w:r w:rsidR="00830D76">
        <w:rPr>
          <w:rFonts w:ascii="Arial" w:hAnsi="Arial" w:cs="Arial"/>
        </w:rPr>
        <w:t>November</w:t>
      </w:r>
      <w:r w:rsidR="005E237E">
        <w:rPr>
          <w:rFonts w:ascii="Arial" w:hAnsi="Arial" w:cs="Arial"/>
        </w:rPr>
        <w:t xml:space="preserve"> </w:t>
      </w:r>
      <w:r w:rsidR="00D6593B">
        <w:rPr>
          <w:rFonts w:ascii="Arial" w:hAnsi="Arial" w:cs="Arial"/>
        </w:rPr>
        <w:t>2020</w:t>
      </w:r>
      <w:r w:rsidR="00A60F5E">
        <w:rPr>
          <w:rFonts w:ascii="Arial" w:hAnsi="Arial" w:cs="Arial"/>
        </w:rPr>
        <w:t xml:space="preserve"> </w:t>
      </w:r>
      <w:r w:rsidR="006029B0">
        <w:rPr>
          <w:rFonts w:ascii="Arial" w:hAnsi="Arial" w:cs="Arial"/>
        </w:rPr>
        <w:t>amounted to</w:t>
      </w:r>
      <w:r w:rsidR="00A1019D" w:rsidRPr="00C23046">
        <w:rPr>
          <w:rFonts w:ascii="Arial" w:hAnsi="Arial" w:cs="Arial"/>
        </w:rPr>
        <w:t xml:space="preserve"> R</w:t>
      </w:r>
      <w:r w:rsidR="0013169A">
        <w:rPr>
          <w:rFonts w:ascii="Arial" w:hAnsi="Arial" w:cs="Arial"/>
        </w:rPr>
        <w:t xml:space="preserve"> </w:t>
      </w:r>
      <w:r w:rsidR="00D6593B">
        <w:rPr>
          <w:rFonts w:ascii="Arial" w:hAnsi="Arial" w:cs="Arial"/>
        </w:rPr>
        <w:t>142.625</w:t>
      </w:r>
      <w:r w:rsidR="00F77B1E">
        <w:rPr>
          <w:rFonts w:ascii="Arial" w:hAnsi="Arial" w:cs="Arial"/>
        </w:rPr>
        <w:t xml:space="preserve"> </w:t>
      </w:r>
      <w:r w:rsidR="00E70744">
        <w:rPr>
          <w:rFonts w:ascii="Arial" w:hAnsi="Arial" w:cs="Arial"/>
        </w:rPr>
        <w:t>m</w:t>
      </w:r>
      <w:r w:rsidR="00207213">
        <w:rPr>
          <w:rFonts w:ascii="Arial" w:hAnsi="Arial" w:cs="Arial"/>
        </w:rPr>
        <w:t>illion</w:t>
      </w:r>
    </w:p>
    <w:p w:rsidR="003D0B72" w:rsidRPr="004E658B" w:rsidRDefault="003D0B72" w:rsidP="00BB2F88">
      <w:pPr>
        <w:pStyle w:val="Heading2"/>
        <w:numPr>
          <w:ilvl w:val="1"/>
          <w:numId w:val="3"/>
        </w:numPr>
        <w:spacing w:before="0"/>
        <w:jc w:val="both"/>
        <w:rPr>
          <w:rFonts w:ascii="Arial" w:hAnsi="Arial" w:cs="Arial"/>
          <w:sz w:val="22"/>
          <w:szCs w:val="22"/>
        </w:rPr>
      </w:pPr>
      <w:bookmarkStart w:id="14" w:name="_Toc414525921"/>
      <w:bookmarkStart w:id="15" w:name="_Toc58405149"/>
      <w:r w:rsidRPr="004E658B">
        <w:rPr>
          <w:rFonts w:ascii="Arial" w:hAnsi="Arial" w:cs="Arial"/>
          <w:sz w:val="22"/>
          <w:szCs w:val="22"/>
        </w:rPr>
        <w:lastRenderedPageBreak/>
        <w:t>Allocation and Grant receipts and Expenditure</w:t>
      </w:r>
      <w:bookmarkEnd w:id="14"/>
      <w:bookmarkEnd w:id="15"/>
    </w:p>
    <w:p w:rsidR="00425723" w:rsidRPr="00425723" w:rsidRDefault="00FE4B93" w:rsidP="00425723">
      <w:pPr>
        <w:jc w:val="both"/>
        <w:rPr>
          <w:rFonts w:ascii="Arial" w:hAnsi="Arial" w:cs="Arial"/>
        </w:rPr>
      </w:pPr>
      <w:r w:rsidRPr="00BB0D1E">
        <w:rPr>
          <w:rFonts w:ascii="Arial" w:hAnsi="Arial" w:cs="Arial"/>
          <w:b/>
        </w:rPr>
        <w:t xml:space="preserve">Grant Receipts: </w:t>
      </w:r>
      <w:r w:rsidR="00425723" w:rsidRPr="00425723">
        <w:rPr>
          <w:rFonts w:ascii="Arial" w:hAnsi="Arial" w:cs="Arial"/>
        </w:rPr>
        <w:t xml:space="preserve">The total year to date operational and capital grant receipts for the month of </w:t>
      </w:r>
      <w:r w:rsidR="00830D76">
        <w:rPr>
          <w:rFonts w:ascii="Arial" w:hAnsi="Arial" w:cs="Arial"/>
        </w:rPr>
        <w:t>November</w:t>
      </w:r>
      <w:r w:rsidR="00104512">
        <w:rPr>
          <w:rFonts w:ascii="Arial" w:hAnsi="Arial" w:cs="Arial"/>
        </w:rPr>
        <w:t xml:space="preserve"> amounted to R 715.</w:t>
      </w:r>
      <w:r w:rsidR="00087A34">
        <w:rPr>
          <w:rFonts w:ascii="Arial" w:hAnsi="Arial" w:cs="Arial"/>
        </w:rPr>
        <w:t>4</w:t>
      </w:r>
      <w:r w:rsidR="00104512">
        <w:rPr>
          <w:rFonts w:ascii="Arial" w:hAnsi="Arial" w:cs="Arial"/>
        </w:rPr>
        <w:t>54</w:t>
      </w:r>
      <w:r w:rsidR="00425723" w:rsidRPr="00425723">
        <w:rPr>
          <w:rFonts w:ascii="Arial" w:hAnsi="Arial" w:cs="Arial"/>
        </w:rPr>
        <w:t xml:space="preserve"> million that is inclu</w:t>
      </w:r>
      <w:r w:rsidR="00104512">
        <w:rPr>
          <w:rFonts w:ascii="Arial" w:hAnsi="Arial" w:cs="Arial"/>
        </w:rPr>
        <w:t>sive of equitable share of R 545.085</w:t>
      </w:r>
      <w:r w:rsidR="00425723" w:rsidRPr="00425723">
        <w:rPr>
          <w:rFonts w:ascii="Arial" w:hAnsi="Arial" w:cs="Arial"/>
        </w:rPr>
        <w:t xml:space="preserve"> milli</w:t>
      </w:r>
      <w:r w:rsidR="00087A34">
        <w:rPr>
          <w:rFonts w:ascii="Arial" w:hAnsi="Arial" w:cs="Arial"/>
        </w:rPr>
        <w:t>o</w:t>
      </w:r>
      <w:r w:rsidR="00104512">
        <w:rPr>
          <w:rFonts w:ascii="Arial" w:hAnsi="Arial" w:cs="Arial"/>
        </w:rPr>
        <w:t>n and Capital transfers of R 116.204</w:t>
      </w:r>
      <w:r w:rsidR="00425723" w:rsidRPr="00425723">
        <w:rPr>
          <w:rFonts w:ascii="Arial" w:hAnsi="Arial" w:cs="Arial"/>
        </w:rPr>
        <w:t xml:space="preserve"> million.</w:t>
      </w:r>
    </w:p>
    <w:p w:rsidR="005C0A7F" w:rsidRPr="00CA465D" w:rsidRDefault="00104512" w:rsidP="00CA465D">
      <w:pPr>
        <w:jc w:val="both"/>
        <w:rPr>
          <w:rFonts w:ascii="Arial" w:hAnsi="Arial" w:cs="Arial"/>
        </w:rPr>
      </w:pPr>
      <w:r w:rsidRPr="00104512">
        <w:rPr>
          <w:noProof/>
        </w:rPr>
        <w:drawing>
          <wp:inline distT="0" distB="0" distL="0" distR="0">
            <wp:extent cx="6334125" cy="7691120"/>
            <wp:effectExtent l="0" t="0" r="9525" b="508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34384" cy="7691434"/>
                    </a:xfrm>
                    <a:prstGeom prst="rect">
                      <a:avLst/>
                    </a:prstGeom>
                    <a:noFill/>
                    <a:ln>
                      <a:noFill/>
                    </a:ln>
                  </pic:spPr>
                </pic:pic>
              </a:graphicData>
            </a:graphic>
          </wp:inline>
        </w:drawing>
      </w:r>
    </w:p>
    <w:p w:rsidR="00643B6D" w:rsidRDefault="005B6FE2" w:rsidP="007B27A4">
      <w:pPr>
        <w:spacing w:after="0"/>
        <w:jc w:val="both"/>
        <w:rPr>
          <w:noProof/>
          <w:lang w:val="en-US" w:eastAsia="en-US"/>
        </w:rPr>
      </w:pPr>
      <w:r>
        <w:rPr>
          <w:rFonts w:ascii="Arial" w:hAnsi="Arial" w:cs="Arial"/>
          <w:b/>
        </w:rPr>
        <w:lastRenderedPageBreak/>
        <w:t>Grants Expenditure</w:t>
      </w:r>
      <w:r w:rsidR="006767C0" w:rsidRPr="00210963">
        <w:rPr>
          <w:rFonts w:ascii="Arial" w:hAnsi="Arial" w:cs="Arial"/>
          <w:b/>
        </w:rPr>
        <w:t xml:space="preserve">: </w:t>
      </w:r>
      <w:r w:rsidR="00071419">
        <w:rPr>
          <w:rFonts w:ascii="Arial" w:hAnsi="Arial" w:cs="Arial"/>
        </w:rPr>
        <w:t xml:space="preserve">The </w:t>
      </w:r>
      <w:r w:rsidR="002B71AA">
        <w:rPr>
          <w:rFonts w:ascii="Arial" w:hAnsi="Arial" w:cs="Arial"/>
        </w:rPr>
        <w:t>YTD</w:t>
      </w:r>
      <w:r>
        <w:rPr>
          <w:rFonts w:ascii="Arial" w:hAnsi="Arial" w:cs="Arial"/>
        </w:rPr>
        <w:t xml:space="preserve"> budget</w:t>
      </w:r>
      <w:r w:rsidR="00E82FC5">
        <w:rPr>
          <w:rFonts w:ascii="Arial" w:hAnsi="Arial" w:cs="Arial"/>
        </w:rPr>
        <w:t xml:space="preserve"> grant</w:t>
      </w:r>
      <w:r w:rsidR="006767C0" w:rsidRPr="00D44FAF">
        <w:rPr>
          <w:rFonts w:ascii="Arial" w:hAnsi="Arial" w:cs="Arial"/>
        </w:rPr>
        <w:t xml:space="preserve"> expen</w:t>
      </w:r>
      <w:r w:rsidR="00B06DFC">
        <w:rPr>
          <w:rFonts w:ascii="Arial" w:hAnsi="Arial" w:cs="Arial"/>
        </w:rPr>
        <w:t>diture</w:t>
      </w:r>
      <w:r>
        <w:rPr>
          <w:rFonts w:ascii="Arial" w:hAnsi="Arial" w:cs="Arial"/>
        </w:rPr>
        <w:t xml:space="preserve"> </w:t>
      </w:r>
      <w:r w:rsidR="00071419">
        <w:rPr>
          <w:rFonts w:ascii="Arial" w:hAnsi="Arial" w:cs="Arial"/>
        </w:rPr>
        <w:t>for</w:t>
      </w:r>
      <w:r w:rsidR="007F1EE0">
        <w:rPr>
          <w:rFonts w:ascii="Arial" w:hAnsi="Arial" w:cs="Arial"/>
        </w:rPr>
        <w:t xml:space="preserve"> </w:t>
      </w:r>
      <w:r w:rsidR="00B1630E">
        <w:rPr>
          <w:rFonts w:ascii="Arial" w:hAnsi="Arial" w:cs="Arial"/>
        </w:rPr>
        <w:t xml:space="preserve">the month of </w:t>
      </w:r>
      <w:r w:rsidR="00830D76">
        <w:rPr>
          <w:rFonts w:ascii="Arial" w:hAnsi="Arial" w:cs="Arial"/>
        </w:rPr>
        <w:t>November</w:t>
      </w:r>
      <w:r w:rsidR="00853649">
        <w:rPr>
          <w:rFonts w:ascii="Arial" w:hAnsi="Arial" w:cs="Arial"/>
        </w:rPr>
        <w:t xml:space="preserve"> 2020</w:t>
      </w:r>
      <w:r w:rsidR="00B559F0">
        <w:rPr>
          <w:rFonts w:ascii="Arial" w:hAnsi="Arial" w:cs="Arial"/>
        </w:rPr>
        <w:t xml:space="preserve"> </w:t>
      </w:r>
      <w:r w:rsidR="00B06DFC">
        <w:rPr>
          <w:rFonts w:ascii="Arial" w:hAnsi="Arial" w:cs="Arial"/>
        </w:rPr>
        <w:t>amounted to R</w:t>
      </w:r>
      <w:r w:rsidR="00F16C93">
        <w:rPr>
          <w:rFonts w:ascii="Arial" w:hAnsi="Arial" w:cs="Arial"/>
        </w:rPr>
        <w:t xml:space="preserve"> </w:t>
      </w:r>
      <w:r w:rsidR="004C5992">
        <w:rPr>
          <w:rFonts w:ascii="Arial" w:hAnsi="Arial" w:cs="Arial"/>
        </w:rPr>
        <w:t>537.655</w:t>
      </w:r>
      <w:r w:rsidR="00ED54B4">
        <w:rPr>
          <w:rFonts w:ascii="Arial" w:hAnsi="Arial" w:cs="Arial"/>
        </w:rPr>
        <w:t xml:space="preserve"> </w:t>
      </w:r>
      <w:r w:rsidR="001446BE">
        <w:rPr>
          <w:rFonts w:ascii="Arial" w:hAnsi="Arial" w:cs="Arial"/>
        </w:rPr>
        <w:t>m</w:t>
      </w:r>
      <w:r w:rsidR="006767C0" w:rsidRPr="00D44FAF">
        <w:rPr>
          <w:rFonts w:ascii="Arial" w:hAnsi="Arial" w:cs="Arial"/>
        </w:rPr>
        <w:t>illion</w:t>
      </w:r>
      <w:r>
        <w:rPr>
          <w:rFonts w:ascii="Arial" w:hAnsi="Arial" w:cs="Arial"/>
        </w:rPr>
        <w:t>, and YTD actual</w:t>
      </w:r>
      <w:r w:rsidR="009F7D1B">
        <w:rPr>
          <w:rFonts w:ascii="Arial" w:hAnsi="Arial" w:cs="Arial"/>
        </w:rPr>
        <w:t xml:space="preserve"> expenditure</w:t>
      </w:r>
      <w:r>
        <w:rPr>
          <w:rFonts w:ascii="Arial" w:hAnsi="Arial" w:cs="Arial"/>
        </w:rPr>
        <w:t xml:space="preserve"> </w:t>
      </w:r>
      <w:r w:rsidR="000018DC">
        <w:rPr>
          <w:rFonts w:ascii="Arial" w:hAnsi="Arial" w:cs="Arial"/>
        </w:rPr>
        <w:t xml:space="preserve">amounted </w:t>
      </w:r>
      <w:r w:rsidR="0049361F">
        <w:rPr>
          <w:rFonts w:ascii="Arial" w:hAnsi="Arial" w:cs="Arial"/>
        </w:rPr>
        <w:t>to R</w:t>
      </w:r>
      <w:r w:rsidR="00ED54B4">
        <w:rPr>
          <w:rFonts w:ascii="Arial" w:hAnsi="Arial" w:cs="Arial"/>
        </w:rPr>
        <w:t xml:space="preserve"> </w:t>
      </w:r>
      <w:r w:rsidR="004C5992">
        <w:rPr>
          <w:rFonts w:ascii="Arial" w:hAnsi="Arial" w:cs="Arial"/>
        </w:rPr>
        <w:t>196.828</w:t>
      </w:r>
      <w:r w:rsidR="00B22C18">
        <w:rPr>
          <w:rFonts w:ascii="Arial" w:hAnsi="Arial" w:cs="Arial"/>
        </w:rPr>
        <w:t xml:space="preserve"> </w:t>
      </w:r>
      <w:r>
        <w:rPr>
          <w:rFonts w:ascii="Arial" w:hAnsi="Arial" w:cs="Arial"/>
        </w:rPr>
        <w:t>million</w:t>
      </w:r>
      <w:r w:rsidR="006767C0" w:rsidRPr="00D44FAF">
        <w:rPr>
          <w:rFonts w:ascii="Arial" w:hAnsi="Arial" w:cs="Arial"/>
        </w:rPr>
        <w:t xml:space="preserve"> </w:t>
      </w:r>
    </w:p>
    <w:p w:rsidR="001446BE" w:rsidRDefault="004C5992" w:rsidP="007B27A4">
      <w:pPr>
        <w:spacing w:after="0"/>
        <w:jc w:val="both"/>
        <w:rPr>
          <w:rFonts w:ascii="Arial" w:hAnsi="Arial" w:cs="Arial"/>
          <w:b/>
        </w:rPr>
      </w:pPr>
      <w:r w:rsidRPr="004C5992">
        <w:rPr>
          <w:noProof/>
        </w:rPr>
        <w:drawing>
          <wp:inline distT="0" distB="0" distL="0" distR="0">
            <wp:extent cx="6334125" cy="81438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34125" cy="8143875"/>
                    </a:xfrm>
                    <a:prstGeom prst="rect">
                      <a:avLst/>
                    </a:prstGeom>
                    <a:noFill/>
                    <a:ln>
                      <a:noFill/>
                    </a:ln>
                  </pic:spPr>
                </pic:pic>
              </a:graphicData>
            </a:graphic>
          </wp:inline>
        </w:drawing>
      </w:r>
    </w:p>
    <w:p w:rsidR="003E0444" w:rsidRPr="003E0444" w:rsidRDefault="003E0444" w:rsidP="007B27A4">
      <w:pPr>
        <w:spacing w:after="0"/>
        <w:jc w:val="both"/>
        <w:rPr>
          <w:rFonts w:ascii="Arial" w:hAnsi="Arial" w:cs="Arial"/>
          <w:b/>
        </w:rPr>
      </w:pPr>
      <w:r w:rsidRPr="003E0444">
        <w:rPr>
          <w:rFonts w:ascii="Arial" w:hAnsi="Arial" w:cs="Arial"/>
          <w:b/>
        </w:rPr>
        <w:lastRenderedPageBreak/>
        <w:t>Councillor and Board Member and Employee Benefits</w:t>
      </w:r>
    </w:p>
    <w:p w:rsidR="002B739B" w:rsidRDefault="003F7BEF" w:rsidP="00AD6928">
      <w:pPr>
        <w:spacing w:after="0"/>
        <w:jc w:val="both"/>
        <w:rPr>
          <w:rFonts w:ascii="Arial" w:hAnsi="Arial" w:cs="Arial"/>
          <w:color w:val="FF0000"/>
        </w:rPr>
      </w:pPr>
      <w:r w:rsidRPr="003F7BEF">
        <w:rPr>
          <w:noProof/>
        </w:rPr>
        <w:drawing>
          <wp:inline distT="0" distB="0" distL="0" distR="0">
            <wp:extent cx="6381750" cy="82581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82091" cy="8258616"/>
                    </a:xfrm>
                    <a:prstGeom prst="rect">
                      <a:avLst/>
                    </a:prstGeom>
                    <a:noFill/>
                    <a:ln>
                      <a:noFill/>
                    </a:ln>
                  </pic:spPr>
                </pic:pic>
              </a:graphicData>
            </a:graphic>
          </wp:inline>
        </w:drawing>
      </w:r>
    </w:p>
    <w:p w:rsidR="00AD6928" w:rsidRPr="002B739B" w:rsidRDefault="00AD6928" w:rsidP="00AD6928">
      <w:pPr>
        <w:spacing w:after="0"/>
        <w:jc w:val="both"/>
        <w:rPr>
          <w:rFonts w:ascii="Arial" w:hAnsi="Arial" w:cs="Arial"/>
          <w:color w:val="FF0000"/>
        </w:rPr>
      </w:pPr>
      <w:r w:rsidRPr="003C1AA3">
        <w:rPr>
          <w:rFonts w:ascii="Arial" w:hAnsi="Arial" w:cs="Arial"/>
          <w:b/>
          <w:sz w:val="24"/>
          <w:szCs w:val="24"/>
        </w:rPr>
        <w:lastRenderedPageBreak/>
        <w:t>Councillor Allowances</w:t>
      </w:r>
    </w:p>
    <w:p w:rsidR="001F72BF" w:rsidRDefault="001F72BF" w:rsidP="00AD6928">
      <w:pPr>
        <w:spacing w:after="0"/>
        <w:jc w:val="both"/>
        <w:rPr>
          <w:rFonts w:ascii="Arial" w:hAnsi="Arial" w:cs="Arial"/>
          <w:b/>
          <w:sz w:val="24"/>
          <w:szCs w:val="24"/>
        </w:rPr>
      </w:pPr>
    </w:p>
    <w:p w:rsidR="00DB74F5" w:rsidRDefault="00AD6928" w:rsidP="00AD6928">
      <w:pPr>
        <w:spacing w:after="0"/>
        <w:jc w:val="both"/>
        <w:rPr>
          <w:rFonts w:ascii="Arial" w:hAnsi="Arial" w:cs="Arial"/>
          <w:sz w:val="24"/>
          <w:szCs w:val="24"/>
        </w:rPr>
      </w:pPr>
      <w:r>
        <w:rPr>
          <w:rFonts w:ascii="Arial" w:hAnsi="Arial" w:cs="Arial"/>
          <w:sz w:val="24"/>
          <w:szCs w:val="24"/>
        </w:rPr>
        <w:t>The expenditure on council</w:t>
      </w:r>
      <w:r w:rsidR="00DA33BB">
        <w:rPr>
          <w:rFonts w:ascii="Arial" w:hAnsi="Arial" w:cs="Arial"/>
          <w:sz w:val="24"/>
          <w:szCs w:val="24"/>
        </w:rPr>
        <w:t xml:space="preserve">lor </w:t>
      </w:r>
      <w:r w:rsidR="008C19BD">
        <w:rPr>
          <w:rFonts w:ascii="Arial" w:hAnsi="Arial" w:cs="Arial"/>
          <w:sz w:val="24"/>
          <w:szCs w:val="24"/>
        </w:rPr>
        <w:t xml:space="preserve">allowances </w:t>
      </w:r>
      <w:r w:rsidR="00784885">
        <w:rPr>
          <w:rFonts w:ascii="Arial" w:hAnsi="Arial" w:cs="Arial"/>
          <w:sz w:val="24"/>
          <w:szCs w:val="24"/>
        </w:rPr>
        <w:t>year to date</w:t>
      </w:r>
      <w:r w:rsidR="00C36B46">
        <w:rPr>
          <w:rFonts w:ascii="Arial" w:hAnsi="Arial" w:cs="Arial"/>
          <w:sz w:val="24"/>
          <w:szCs w:val="24"/>
        </w:rPr>
        <w:t xml:space="preserve"> budget</w:t>
      </w:r>
      <w:r w:rsidR="003E0323">
        <w:rPr>
          <w:rFonts w:ascii="Arial" w:hAnsi="Arial" w:cs="Arial"/>
          <w:sz w:val="24"/>
          <w:szCs w:val="24"/>
        </w:rPr>
        <w:t xml:space="preserve"> for</w:t>
      </w:r>
      <w:r w:rsidR="00180D87">
        <w:rPr>
          <w:rFonts w:ascii="Arial" w:hAnsi="Arial" w:cs="Arial"/>
          <w:sz w:val="24"/>
          <w:szCs w:val="24"/>
        </w:rPr>
        <w:t xml:space="preserve"> month </w:t>
      </w:r>
      <w:r w:rsidR="008D7BE7">
        <w:rPr>
          <w:rFonts w:ascii="Arial" w:hAnsi="Arial" w:cs="Arial"/>
          <w:sz w:val="24"/>
          <w:szCs w:val="24"/>
        </w:rPr>
        <w:t xml:space="preserve">of </w:t>
      </w:r>
      <w:r w:rsidR="00830D76">
        <w:rPr>
          <w:rFonts w:ascii="Arial" w:hAnsi="Arial" w:cs="Arial"/>
          <w:sz w:val="24"/>
          <w:szCs w:val="24"/>
        </w:rPr>
        <w:t>November</w:t>
      </w:r>
      <w:r w:rsidR="00853649">
        <w:rPr>
          <w:rFonts w:ascii="Arial" w:hAnsi="Arial" w:cs="Arial"/>
          <w:sz w:val="24"/>
          <w:szCs w:val="24"/>
        </w:rPr>
        <w:t xml:space="preserve"> 2020</w:t>
      </w:r>
      <w:r w:rsidR="00C36B46">
        <w:rPr>
          <w:rFonts w:ascii="Arial" w:hAnsi="Arial" w:cs="Arial"/>
          <w:sz w:val="24"/>
          <w:szCs w:val="24"/>
        </w:rPr>
        <w:t xml:space="preserve"> </w:t>
      </w:r>
      <w:r w:rsidR="00784885">
        <w:rPr>
          <w:rFonts w:ascii="Arial" w:hAnsi="Arial" w:cs="Arial"/>
          <w:sz w:val="24"/>
          <w:szCs w:val="24"/>
        </w:rPr>
        <w:t xml:space="preserve">amounted to </w:t>
      </w:r>
      <w:r w:rsidR="002D7352">
        <w:rPr>
          <w:rFonts w:ascii="Arial" w:hAnsi="Arial" w:cs="Arial"/>
          <w:sz w:val="24"/>
          <w:szCs w:val="24"/>
        </w:rPr>
        <w:t xml:space="preserve">R </w:t>
      </w:r>
      <w:r w:rsidR="00DD312B">
        <w:rPr>
          <w:rFonts w:ascii="Arial" w:hAnsi="Arial" w:cs="Arial"/>
          <w:sz w:val="24"/>
          <w:szCs w:val="24"/>
        </w:rPr>
        <w:t>22.354</w:t>
      </w:r>
      <w:r w:rsidR="00784885">
        <w:rPr>
          <w:rFonts w:ascii="Arial" w:hAnsi="Arial" w:cs="Arial"/>
          <w:sz w:val="24"/>
          <w:szCs w:val="24"/>
        </w:rPr>
        <w:t xml:space="preserve"> million</w:t>
      </w:r>
      <w:r w:rsidR="003E0323">
        <w:rPr>
          <w:rFonts w:ascii="Arial" w:hAnsi="Arial" w:cs="Arial"/>
          <w:sz w:val="24"/>
          <w:szCs w:val="24"/>
        </w:rPr>
        <w:t>. The year</w:t>
      </w:r>
      <w:r w:rsidR="00784885">
        <w:rPr>
          <w:rFonts w:ascii="Arial" w:hAnsi="Arial" w:cs="Arial"/>
          <w:sz w:val="24"/>
          <w:szCs w:val="24"/>
        </w:rPr>
        <w:t xml:space="preserve"> to date actual </w:t>
      </w:r>
      <w:r w:rsidR="003E0323">
        <w:rPr>
          <w:rFonts w:ascii="Arial" w:hAnsi="Arial" w:cs="Arial"/>
          <w:sz w:val="24"/>
          <w:szCs w:val="24"/>
        </w:rPr>
        <w:t xml:space="preserve">councillor’s allowance </w:t>
      </w:r>
      <w:r w:rsidR="00784885">
        <w:rPr>
          <w:rFonts w:ascii="Arial" w:hAnsi="Arial" w:cs="Arial"/>
          <w:sz w:val="24"/>
          <w:szCs w:val="24"/>
        </w:rPr>
        <w:t xml:space="preserve">amounted to </w:t>
      </w:r>
      <w:r w:rsidR="006374D9">
        <w:rPr>
          <w:rFonts w:ascii="Arial" w:hAnsi="Arial" w:cs="Arial"/>
          <w:sz w:val="24"/>
          <w:szCs w:val="24"/>
        </w:rPr>
        <w:t xml:space="preserve">R </w:t>
      </w:r>
      <w:r w:rsidR="00DD312B">
        <w:rPr>
          <w:rFonts w:ascii="Arial" w:hAnsi="Arial" w:cs="Arial"/>
          <w:sz w:val="24"/>
          <w:szCs w:val="24"/>
        </w:rPr>
        <w:t>21.6</w:t>
      </w:r>
      <w:r w:rsidR="00576E2E">
        <w:rPr>
          <w:rFonts w:ascii="Arial" w:hAnsi="Arial" w:cs="Arial"/>
          <w:sz w:val="24"/>
          <w:szCs w:val="24"/>
        </w:rPr>
        <w:t>2</w:t>
      </w:r>
      <w:r w:rsidR="00DD312B">
        <w:rPr>
          <w:rFonts w:ascii="Arial" w:hAnsi="Arial" w:cs="Arial"/>
          <w:sz w:val="24"/>
          <w:szCs w:val="24"/>
        </w:rPr>
        <w:t>6</w:t>
      </w:r>
      <w:r w:rsidR="00784885">
        <w:rPr>
          <w:rFonts w:ascii="Arial" w:hAnsi="Arial" w:cs="Arial"/>
          <w:sz w:val="24"/>
          <w:szCs w:val="24"/>
        </w:rPr>
        <w:t xml:space="preserve"> million.</w:t>
      </w:r>
    </w:p>
    <w:p w:rsidR="00AD6928" w:rsidRPr="008616EB" w:rsidRDefault="00AD6928" w:rsidP="00AD6928">
      <w:pPr>
        <w:spacing w:after="0"/>
        <w:jc w:val="both"/>
        <w:rPr>
          <w:rFonts w:ascii="Arial" w:hAnsi="Arial" w:cs="Arial"/>
          <w:sz w:val="24"/>
          <w:szCs w:val="24"/>
        </w:rPr>
      </w:pPr>
    </w:p>
    <w:p w:rsidR="00AD6928" w:rsidRDefault="00AD6928" w:rsidP="00AD6928">
      <w:pPr>
        <w:spacing w:after="0"/>
        <w:jc w:val="both"/>
        <w:rPr>
          <w:rFonts w:ascii="Arial" w:hAnsi="Arial" w:cs="Arial"/>
          <w:b/>
          <w:sz w:val="24"/>
          <w:szCs w:val="24"/>
        </w:rPr>
      </w:pPr>
      <w:r w:rsidRPr="006A5C0E">
        <w:rPr>
          <w:rFonts w:ascii="Arial" w:hAnsi="Arial" w:cs="Arial"/>
          <w:b/>
          <w:sz w:val="24"/>
          <w:szCs w:val="24"/>
        </w:rPr>
        <w:t>Employee Benefits</w:t>
      </w:r>
    </w:p>
    <w:p w:rsidR="001F72BF" w:rsidRPr="008616EB" w:rsidRDefault="001F72BF" w:rsidP="00AD6928">
      <w:pPr>
        <w:spacing w:after="0"/>
        <w:jc w:val="both"/>
        <w:rPr>
          <w:rFonts w:ascii="Arial" w:hAnsi="Arial" w:cs="Arial"/>
          <w:b/>
          <w:sz w:val="24"/>
          <w:szCs w:val="24"/>
        </w:rPr>
      </w:pPr>
    </w:p>
    <w:p w:rsidR="00A719B8" w:rsidRDefault="00A65C80" w:rsidP="00AD6928">
      <w:pPr>
        <w:spacing w:after="0"/>
        <w:jc w:val="both"/>
        <w:rPr>
          <w:rFonts w:ascii="Arial" w:hAnsi="Arial" w:cs="Arial"/>
          <w:sz w:val="24"/>
          <w:szCs w:val="24"/>
        </w:rPr>
      </w:pPr>
      <w:r w:rsidRPr="00A65C80">
        <w:rPr>
          <w:rFonts w:ascii="Arial" w:hAnsi="Arial" w:cs="Arial"/>
          <w:sz w:val="24"/>
          <w:szCs w:val="24"/>
        </w:rPr>
        <w:t xml:space="preserve">The total consolidated </w:t>
      </w:r>
      <w:r w:rsidR="00A719B8">
        <w:rPr>
          <w:rFonts w:ascii="Arial" w:hAnsi="Arial" w:cs="Arial"/>
          <w:sz w:val="24"/>
          <w:szCs w:val="24"/>
        </w:rPr>
        <w:t>y</w:t>
      </w:r>
      <w:r w:rsidR="00C36B46">
        <w:rPr>
          <w:rFonts w:ascii="Arial" w:hAnsi="Arial" w:cs="Arial"/>
          <w:sz w:val="24"/>
          <w:szCs w:val="24"/>
        </w:rPr>
        <w:t xml:space="preserve">ear </w:t>
      </w:r>
      <w:r w:rsidR="00A719B8">
        <w:rPr>
          <w:rFonts w:ascii="Arial" w:hAnsi="Arial" w:cs="Arial"/>
          <w:sz w:val="24"/>
          <w:szCs w:val="24"/>
        </w:rPr>
        <w:t>t</w:t>
      </w:r>
      <w:r w:rsidR="00C36B46">
        <w:rPr>
          <w:rFonts w:ascii="Arial" w:hAnsi="Arial" w:cs="Arial"/>
          <w:sz w:val="24"/>
          <w:szCs w:val="24"/>
        </w:rPr>
        <w:t xml:space="preserve">o </w:t>
      </w:r>
      <w:r w:rsidR="00A719B8">
        <w:rPr>
          <w:rFonts w:ascii="Arial" w:hAnsi="Arial" w:cs="Arial"/>
          <w:sz w:val="24"/>
          <w:szCs w:val="24"/>
        </w:rPr>
        <w:t>d</w:t>
      </w:r>
      <w:r w:rsidR="00C36B46">
        <w:rPr>
          <w:rFonts w:ascii="Arial" w:hAnsi="Arial" w:cs="Arial"/>
          <w:sz w:val="24"/>
          <w:szCs w:val="24"/>
        </w:rPr>
        <w:t>ate</w:t>
      </w:r>
      <w:r w:rsidR="00A719B8">
        <w:rPr>
          <w:rFonts w:ascii="Arial" w:hAnsi="Arial" w:cs="Arial"/>
          <w:sz w:val="24"/>
          <w:szCs w:val="24"/>
        </w:rPr>
        <w:t xml:space="preserve"> </w:t>
      </w:r>
      <w:r w:rsidR="00C36B46">
        <w:rPr>
          <w:rFonts w:ascii="Arial" w:hAnsi="Arial" w:cs="Arial"/>
          <w:sz w:val="24"/>
          <w:szCs w:val="24"/>
        </w:rPr>
        <w:t xml:space="preserve">actual </w:t>
      </w:r>
      <w:r w:rsidRPr="00A65C80">
        <w:rPr>
          <w:rFonts w:ascii="Arial" w:hAnsi="Arial" w:cs="Arial"/>
          <w:sz w:val="24"/>
          <w:szCs w:val="24"/>
        </w:rPr>
        <w:t xml:space="preserve">salaries expenditure as </w:t>
      </w:r>
      <w:r w:rsidR="00306DA2" w:rsidRPr="00A65C80">
        <w:rPr>
          <w:rFonts w:ascii="Arial" w:hAnsi="Arial" w:cs="Arial"/>
          <w:sz w:val="24"/>
          <w:szCs w:val="24"/>
        </w:rPr>
        <w:t xml:space="preserve">at </w:t>
      </w:r>
      <w:r w:rsidR="00BD0EAB">
        <w:rPr>
          <w:rFonts w:ascii="Arial" w:hAnsi="Arial" w:cs="Arial"/>
          <w:sz w:val="24"/>
          <w:szCs w:val="24"/>
        </w:rPr>
        <w:t>30</w:t>
      </w:r>
      <w:r w:rsidR="00B04CEC">
        <w:rPr>
          <w:rFonts w:ascii="Arial" w:hAnsi="Arial" w:cs="Arial"/>
          <w:sz w:val="24"/>
          <w:szCs w:val="24"/>
        </w:rPr>
        <w:t xml:space="preserve"> </w:t>
      </w:r>
      <w:r w:rsidR="00830D76">
        <w:rPr>
          <w:rFonts w:ascii="Arial" w:hAnsi="Arial" w:cs="Arial"/>
          <w:sz w:val="24"/>
          <w:szCs w:val="24"/>
        </w:rPr>
        <w:t>November</w:t>
      </w:r>
      <w:r w:rsidR="00A0394C">
        <w:rPr>
          <w:rFonts w:ascii="Arial" w:hAnsi="Arial" w:cs="Arial"/>
          <w:sz w:val="24"/>
          <w:szCs w:val="24"/>
        </w:rPr>
        <w:t xml:space="preserve"> </w:t>
      </w:r>
      <w:r w:rsidR="000867A6">
        <w:rPr>
          <w:rFonts w:ascii="Arial" w:hAnsi="Arial" w:cs="Arial"/>
          <w:sz w:val="24"/>
          <w:szCs w:val="24"/>
        </w:rPr>
        <w:t>20</w:t>
      </w:r>
      <w:r w:rsidR="00AB49C1">
        <w:rPr>
          <w:rFonts w:ascii="Arial" w:hAnsi="Arial" w:cs="Arial"/>
          <w:sz w:val="24"/>
          <w:szCs w:val="24"/>
        </w:rPr>
        <w:t>20</w:t>
      </w:r>
      <w:r w:rsidR="003E0323">
        <w:rPr>
          <w:rFonts w:ascii="Arial" w:hAnsi="Arial" w:cs="Arial"/>
          <w:sz w:val="24"/>
          <w:szCs w:val="24"/>
        </w:rPr>
        <w:t xml:space="preserve"> </w:t>
      </w:r>
      <w:r w:rsidR="00C36B46">
        <w:rPr>
          <w:rFonts w:ascii="Arial" w:hAnsi="Arial" w:cs="Arial"/>
          <w:sz w:val="24"/>
          <w:szCs w:val="24"/>
        </w:rPr>
        <w:t xml:space="preserve">amounted to </w:t>
      </w:r>
      <w:r w:rsidRPr="00A65C80">
        <w:rPr>
          <w:rFonts w:ascii="Arial" w:hAnsi="Arial" w:cs="Arial"/>
          <w:sz w:val="24"/>
          <w:szCs w:val="24"/>
        </w:rPr>
        <w:t xml:space="preserve">R </w:t>
      </w:r>
      <w:r w:rsidR="00DD79A8">
        <w:rPr>
          <w:rFonts w:ascii="Arial" w:hAnsi="Arial" w:cs="Arial"/>
          <w:sz w:val="24"/>
          <w:szCs w:val="24"/>
        </w:rPr>
        <w:t>619</w:t>
      </w:r>
      <w:r w:rsidR="00576E2E">
        <w:rPr>
          <w:rFonts w:ascii="Arial" w:hAnsi="Arial" w:cs="Arial"/>
          <w:sz w:val="24"/>
          <w:szCs w:val="24"/>
        </w:rPr>
        <w:t>.</w:t>
      </w:r>
      <w:r w:rsidR="00DD79A8">
        <w:rPr>
          <w:rFonts w:ascii="Arial" w:hAnsi="Arial" w:cs="Arial"/>
          <w:sz w:val="24"/>
          <w:szCs w:val="24"/>
        </w:rPr>
        <w:t>192</w:t>
      </w:r>
      <w:r w:rsidR="00CE74E6">
        <w:rPr>
          <w:rFonts w:ascii="Arial" w:hAnsi="Arial" w:cs="Arial"/>
          <w:sz w:val="24"/>
          <w:szCs w:val="24"/>
        </w:rPr>
        <w:t xml:space="preserve"> </w:t>
      </w:r>
      <w:r w:rsidR="00213927">
        <w:rPr>
          <w:rFonts w:ascii="Arial" w:hAnsi="Arial" w:cs="Arial"/>
          <w:sz w:val="24"/>
          <w:szCs w:val="24"/>
        </w:rPr>
        <w:t>m</w:t>
      </w:r>
      <w:r w:rsidRPr="00A65C80">
        <w:rPr>
          <w:rFonts w:ascii="Arial" w:hAnsi="Arial" w:cs="Arial"/>
          <w:sz w:val="24"/>
          <w:szCs w:val="24"/>
        </w:rPr>
        <w:t xml:space="preserve">illion, against the year to date budget of R </w:t>
      </w:r>
      <w:r w:rsidR="00DD79A8">
        <w:rPr>
          <w:rFonts w:ascii="Arial" w:hAnsi="Arial" w:cs="Arial"/>
          <w:sz w:val="24"/>
          <w:szCs w:val="24"/>
        </w:rPr>
        <w:t>618.270</w:t>
      </w:r>
      <w:r w:rsidR="00213927">
        <w:rPr>
          <w:rFonts w:ascii="Arial" w:hAnsi="Arial" w:cs="Arial"/>
          <w:sz w:val="24"/>
          <w:szCs w:val="24"/>
        </w:rPr>
        <w:t xml:space="preserve"> m</w:t>
      </w:r>
      <w:r w:rsidR="00784885">
        <w:rPr>
          <w:rFonts w:ascii="Arial" w:hAnsi="Arial" w:cs="Arial"/>
          <w:sz w:val="24"/>
          <w:szCs w:val="24"/>
        </w:rPr>
        <w:t>illion.</w:t>
      </w:r>
    </w:p>
    <w:p w:rsidR="001964AA" w:rsidRDefault="001964AA" w:rsidP="00AD6928">
      <w:pPr>
        <w:spacing w:after="0"/>
        <w:jc w:val="both"/>
        <w:rPr>
          <w:rFonts w:ascii="Arial" w:hAnsi="Arial" w:cs="Arial"/>
          <w:sz w:val="24"/>
          <w:szCs w:val="24"/>
        </w:rPr>
      </w:pPr>
    </w:p>
    <w:p w:rsidR="00696FD1" w:rsidRDefault="00A65C80" w:rsidP="00696FD1">
      <w:pPr>
        <w:spacing w:after="0"/>
        <w:jc w:val="both"/>
        <w:rPr>
          <w:rFonts w:ascii="Arial" w:hAnsi="Arial" w:cs="Arial"/>
          <w:sz w:val="24"/>
          <w:szCs w:val="24"/>
        </w:rPr>
      </w:pPr>
      <w:r w:rsidRPr="00A65C80">
        <w:rPr>
          <w:rFonts w:ascii="Arial" w:hAnsi="Arial" w:cs="Arial"/>
          <w:sz w:val="24"/>
          <w:szCs w:val="24"/>
        </w:rPr>
        <w:t xml:space="preserve"> </w:t>
      </w:r>
    </w:p>
    <w:p w:rsidR="00AD6928" w:rsidRDefault="00AD6928" w:rsidP="00AD6928">
      <w:pPr>
        <w:spacing w:after="0"/>
        <w:jc w:val="both"/>
        <w:rPr>
          <w:rFonts w:ascii="Arial" w:hAnsi="Arial" w:cs="Arial"/>
          <w:sz w:val="24"/>
          <w:szCs w:val="24"/>
        </w:rPr>
      </w:pPr>
      <w:r>
        <w:rPr>
          <w:rFonts w:ascii="Arial" w:hAnsi="Arial" w:cs="Arial"/>
          <w:sz w:val="24"/>
          <w:szCs w:val="24"/>
        </w:rPr>
        <w:t>The detailed staff benefits report is contained in the s66 report</w:t>
      </w:r>
    </w:p>
    <w:p w:rsidR="002A6BFE" w:rsidRDefault="002A6BFE"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380593" w:rsidRDefault="00380593" w:rsidP="001A774F">
      <w:pPr>
        <w:spacing w:after="0"/>
        <w:jc w:val="both"/>
        <w:rPr>
          <w:rFonts w:ascii="Arial" w:hAnsi="Arial" w:cs="Arial"/>
        </w:rPr>
      </w:pPr>
    </w:p>
    <w:p w:rsidR="00380593" w:rsidRDefault="00380593" w:rsidP="001A774F">
      <w:pPr>
        <w:spacing w:after="0"/>
        <w:jc w:val="both"/>
        <w:rPr>
          <w:rFonts w:ascii="Arial" w:hAnsi="Arial" w:cs="Arial"/>
        </w:rPr>
      </w:pPr>
    </w:p>
    <w:p w:rsidR="00380593" w:rsidRDefault="00380593" w:rsidP="001A774F">
      <w:pPr>
        <w:spacing w:after="0"/>
        <w:jc w:val="both"/>
        <w:rPr>
          <w:rFonts w:ascii="Arial" w:hAnsi="Arial" w:cs="Arial"/>
        </w:rPr>
      </w:pPr>
    </w:p>
    <w:p w:rsidR="00380593" w:rsidRDefault="00380593"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EC0CDE" w:rsidRDefault="00EC0CDE" w:rsidP="001A774F">
      <w:pPr>
        <w:spacing w:after="0"/>
        <w:jc w:val="both"/>
        <w:rPr>
          <w:rFonts w:ascii="Arial" w:hAnsi="Arial" w:cs="Arial"/>
        </w:rPr>
      </w:pPr>
    </w:p>
    <w:p w:rsidR="00EC0CDE" w:rsidRDefault="00EC0CDE" w:rsidP="001A774F">
      <w:pPr>
        <w:spacing w:after="0"/>
        <w:jc w:val="both"/>
        <w:rPr>
          <w:rFonts w:ascii="Arial" w:hAnsi="Arial" w:cs="Arial"/>
        </w:rPr>
      </w:pPr>
    </w:p>
    <w:p w:rsidR="00EC0CDE" w:rsidRDefault="00EC0CDE" w:rsidP="001A774F">
      <w:pPr>
        <w:spacing w:after="0"/>
        <w:jc w:val="both"/>
        <w:rPr>
          <w:rFonts w:ascii="Arial" w:hAnsi="Arial" w:cs="Arial"/>
        </w:rPr>
      </w:pPr>
    </w:p>
    <w:p w:rsidR="00EC0CDE" w:rsidRDefault="00EC0CDE" w:rsidP="001A774F">
      <w:pPr>
        <w:spacing w:after="0"/>
        <w:jc w:val="both"/>
        <w:rPr>
          <w:rFonts w:ascii="Arial" w:hAnsi="Arial" w:cs="Arial"/>
        </w:rPr>
      </w:pPr>
    </w:p>
    <w:p w:rsidR="00EC0CDE" w:rsidRDefault="00EC0CDE"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66040B" w:rsidRDefault="0066040B" w:rsidP="00232728">
      <w:pPr>
        <w:rPr>
          <w:rFonts w:ascii="Arial" w:hAnsi="Arial" w:cs="Arial"/>
        </w:rPr>
      </w:pPr>
    </w:p>
    <w:p w:rsidR="007C0763" w:rsidRPr="007C0763" w:rsidRDefault="007A2910" w:rsidP="007C0763">
      <w:pPr>
        <w:pStyle w:val="Heading2"/>
        <w:numPr>
          <w:ilvl w:val="1"/>
          <w:numId w:val="3"/>
        </w:numPr>
        <w:spacing w:before="0"/>
        <w:jc w:val="both"/>
        <w:rPr>
          <w:rFonts w:ascii="Arial" w:hAnsi="Arial" w:cs="Arial"/>
          <w:sz w:val="22"/>
          <w:szCs w:val="22"/>
        </w:rPr>
      </w:pPr>
      <w:bookmarkStart w:id="16" w:name="_Toc414525924"/>
      <w:bookmarkStart w:id="17" w:name="_Toc58405150"/>
      <w:r w:rsidRPr="007C0763">
        <w:rPr>
          <w:rFonts w:ascii="Arial" w:hAnsi="Arial" w:cs="Arial"/>
          <w:sz w:val="22"/>
          <w:szCs w:val="22"/>
        </w:rPr>
        <w:lastRenderedPageBreak/>
        <w:t>Parent Municipality Financial Performance</w:t>
      </w:r>
      <w:bookmarkEnd w:id="16"/>
      <w:bookmarkEnd w:id="17"/>
    </w:p>
    <w:p w:rsidR="00D50EE0" w:rsidRPr="000F2E9B" w:rsidRDefault="00D50EE0" w:rsidP="001A774F">
      <w:pPr>
        <w:spacing w:after="0"/>
        <w:jc w:val="both"/>
        <w:rPr>
          <w:rFonts w:ascii="Arial" w:hAnsi="Arial" w:cs="Arial"/>
        </w:rPr>
      </w:pPr>
    </w:p>
    <w:p w:rsidR="005D3354" w:rsidRPr="000F2E9B" w:rsidRDefault="005D3354" w:rsidP="005D3354">
      <w:pPr>
        <w:spacing w:after="0"/>
        <w:jc w:val="both"/>
        <w:rPr>
          <w:rFonts w:ascii="Arial" w:hAnsi="Arial" w:cs="Arial"/>
          <w:b/>
        </w:rPr>
      </w:pPr>
      <w:r w:rsidRPr="000F2E9B">
        <w:rPr>
          <w:rFonts w:ascii="Arial" w:hAnsi="Arial" w:cs="Arial"/>
          <w:b/>
        </w:rPr>
        <w:t xml:space="preserve">REVENUE </w:t>
      </w:r>
      <w:r w:rsidR="004915EC">
        <w:rPr>
          <w:rFonts w:ascii="Arial" w:hAnsi="Arial" w:cs="Arial"/>
          <w:b/>
        </w:rPr>
        <w:t xml:space="preserve">AND EXPENDITURE </w:t>
      </w:r>
      <w:r w:rsidRPr="000F2E9B">
        <w:rPr>
          <w:rFonts w:ascii="Arial" w:hAnsi="Arial" w:cs="Arial"/>
          <w:b/>
        </w:rPr>
        <w:t xml:space="preserve">ANALYSIS </w:t>
      </w:r>
    </w:p>
    <w:p w:rsidR="005D3354" w:rsidRPr="000F2E9B" w:rsidRDefault="005D3354" w:rsidP="005D3354">
      <w:pPr>
        <w:spacing w:after="0"/>
        <w:jc w:val="both"/>
        <w:rPr>
          <w:rFonts w:ascii="Arial" w:hAnsi="Arial" w:cs="Arial"/>
          <w:color w:val="FF0000"/>
        </w:rPr>
      </w:pPr>
    </w:p>
    <w:p w:rsidR="00546516" w:rsidRDefault="00546516" w:rsidP="00546516">
      <w:pPr>
        <w:spacing w:after="0"/>
        <w:rPr>
          <w:rFonts w:ascii="Arial" w:hAnsi="Arial" w:cs="Arial"/>
        </w:rPr>
      </w:pPr>
      <w:r w:rsidRPr="000F2E9B">
        <w:rPr>
          <w:rFonts w:ascii="Arial" w:hAnsi="Arial" w:cs="Arial"/>
        </w:rPr>
        <w:t>The financial performance section analyses material variances between the actual targets as at year</w:t>
      </w:r>
      <w:r w:rsidR="00BC479C">
        <w:rPr>
          <w:rFonts w:ascii="Arial" w:hAnsi="Arial" w:cs="Arial"/>
        </w:rPr>
        <w:t xml:space="preserve"> to date</w:t>
      </w:r>
      <w:r w:rsidRPr="000F2E9B">
        <w:rPr>
          <w:rFonts w:ascii="Arial" w:hAnsi="Arial" w:cs="Arial"/>
        </w:rPr>
        <w:t xml:space="preserve"> and the budget for the same period. This report analyses each major component under following headings;</w:t>
      </w:r>
    </w:p>
    <w:p w:rsidR="00556232" w:rsidRPr="000F2E9B" w:rsidRDefault="00556232" w:rsidP="00546516">
      <w:pPr>
        <w:spacing w:after="0"/>
        <w:rPr>
          <w:rFonts w:ascii="Arial" w:hAnsi="Arial" w:cs="Arial"/>
        </w:rPr>
      </w:pPr>
    </w:p>
    <w:p w:rsidR="00546516" w:rsidRPr="000F2E9B" w:rsidRDefault="00546516" w:rsidP="00BB2F88">
      <w:pPr>
        <w:pStyle w:val="ListParagraph"/>
        <w:numPr>
          <w:ilvl w:val="0"/>
          <w:numId w:val="5"/>
        </w:numPr>
        <w:spacing w:after="0"/>
        <w:rPr>
          <w:rFonts w:ascii="Arial" w:hAnsi="Arial" w:cs="Arial"/>
        </w:rPr>
      </w:pPr>
      <w:r w:rsidRPr="000F2E9B">
        <w:rPr>
          <w:rFonts w:ascii="Arial" w:hAnsi="Arial" w:cs="Arial"/>
        </w:rPr>
        <w:t>Revenue by Source</w:t>
      </w:r>
      <w:r w:rsidR="00831917">
        <w:rPr>
          <w:rFonts w:ascii="Arial" w:hAnsi="Arial" w:cs="Arial"/>
        </w:rPr>
        <w:t xml:space="preserve"> and</w:t>
      </w:r>
    </w:p>
    <w:p w:rsidR="00546516" w:rsidRPr="000F2E9B" w:rsidRDefault="00546516" w:rsidP="00BB2F88">
      <w:pPr>
        <w:pStyle w:val="ListParagraph"/>
        <w:numPr>
          <w:ilvl w:val="0"/>
          <w:numId w:val="5"/>
        </w:numPr>
        <w:spacing w:after="0"/>
        <w:rPr>
          <w:rFonts w:ascii="Arial" w:hAnsi="Arial" w:cs="Arial"/>
        </w:rPr>
      </w:pPr>
      <w:r w:rsidRPr="000F2E9B">
        <w:rPr>
          <w:rFonts w:ascii="Arial" w:hAnsi="Arial" w:cs="Arial"/>
        </w:rPr>
        <w:t>Oper</w:t>
      </w:r>
      <w:r w:rsidR="00831917">
        <w:rPr>
          <w:rFonts w:ascii="Arial" w:hAnsi="Arial" w:cs="Arial"/>
        </w:rPr>
        <w:t>ational Expenditure by Type</w:t>
      </w:r>
    </w:p>
    <w:p w:rsidR="00556232" w:rsidRDefault="00556232" w:rsidP="00546516">
      <w:pPr>
        <w:spacing w:after="0"/>
        <w:rPr>
          <w:rFonts w:ascii="Arial" w:hAnsi="Arial" w:cs="Arial"/>
        </w:rPr>
      </w:pPr>
    </w:p>
    <w:p w:rsidR="00546516" w:rsidRPr="000F2E9B" w:rsidRDefault="00CB3471" w:rsidP="00546516">
      <w:pPr>
        <w:spacing w:after="0"/>
        <w:rPr>
          <w:rFonts w:ascii="Arial" w:hAnsi="Arial" w:cs="Arial"/>
        </w:rPr>
      </w:pPr>
      <w:r>
        <w:rPr>
          <w:rFonts w:ascii="Arial" w:hAnsi="Arial" w:cs="Arial"/>
        </w:rPr>
        <w:t xml:space="preserve"> </w:t>
      </w:r>
    </w:p>
    <w:p w:rsidR="00546516" w:rsidRPr="00EF176C" w:rsidRDefault="00546516" w:rsidP="00BB2F88">
      <w:pPr>
        <w:pStyle w:val="ListParagraph"/>
        <w:numPr>
          <w:ilvl w:val="2"/>
          <w:numId w:val="3"/>
        </w:numPr>
        <w:spacing w:after="0"/>
        <w:rPr>
          <w:rFonts w:ascii="Arial" w:hAnsi="Arial" w:cs="Arial"/>
          <w:b/>
        </w:rPr>
      </w:pPr>
      <w:r w:rsidRPr="00EF176C">
        <w:rPr>
          <w:rFonts w:ascii="Arial" w:hAnsi="Arial" w:cs="Arial"/>
          <w:b/>
        </w:rPr>
        <w:t>FINANCIAL PERFORMANCE</w:t>
      </w:r>
    </w:p>
    <w:p w:rsidR="00546516" w:rsidRPr="000F2E9B" w:rsidRDefault="00DE7E15" w:rsidP="00546516">
      <w:pPr>
        <w:pStyle w:val="ListParagraph"/>
        <w:spacing w:after="0"/>
        <w:ind w:left="1440"/>
        <w:rPr>
          <w:rFonts w:ascii="Arial" w:hAnsi="Arial" w:cs="Arial"/>
          <w:b/>
        </w:rPr>
      </w:pPr>
      <w:r>
        <w:rPr>
          <w:rFonts w:ascii="Arial" w:hAnsi="Arial" w:cs="Arial"/>
          <w:b/>
        </w:rPr>
        <w:t xml:space="preserve"> </w:t>
      </w:r>
      <w:r w:rsidR="0037516F">
        <w:rPr>
          <w:rFonts w:ascii="Arial" w:hAnsi="Arial" w:cs="Arial"/>
          <w:b/>
        </w:rPr>
        <w:t xml:space="preserve"> </w:t>
      </w:r>
    </w:p>
    <w:p w:rsidR="004915EC" w:rsidRDefault="004915EC" w:rsidP="00546516">
      <w:pPr>
        <w:spacing w:after="0"/>
        <w:rPr>
          <w:rFonts w:ascii="Arial" w:hAnsi="Arial" w:cs="Arial"/>
          <w:b/>
        </w:rPr>
      </w:pPr>
      <w:r w:rsidRPr="004915EC">
        <w:rPr>
          <w:rFonts w:ascii="Arial" w:hAnsi="Arial" w:cs="Arial"/>
          <w:b/>
        </w:rPr>
        <w:t>REVENUE</w:t>
      </w:r>
      <w:r>
        <w:rPr>
          <w:rFonts w:ascii="Arial" w:hAnsi="Arial" w:cs="Arial"/>
          <w:b/>
        </w:rPr>
        <w:t xml:space="preserve"> ANALYSIS</w:t>
      </w:r>
    </w:p>
    <w:p w:rsidR="004915EC" w:rsidRDefault="004915EC" w:rsidP="00546516">
      <w:pPr>
        <w:spacing w:after="0"/>
        <w:rPr>
          <w:rFonts w:ascii="Arial" w:hAnsi="Arial" w:cs="Arial"/>
          <w:b/>
        </w:rPr>
      </w:pPr>
    </w:p>
    <w:p w:rsidR="00546516" w:rsidRDefault="00546516" w:rsidP="00546516">
      <w:pPr>
        <w:spacing w:after="0"/>
        <w:rPr>
          <w:rFonts w:ascii="Arial" w:hAnsi="Arial" w:cs="Arial"/>
          <w:b/>
        </w:rPr>
      </w:pPr>
      <w:r w:rsidRPr="001736FC">
        <w:rPr>
          <w:rFonts w:ascii="Arial" w:hAnsi="Arial" w:cs="Arial"/>
          <w:b/>
        </w:rPr>
        <w:t xml:space="preserve">Chart </w:t>
      </w:r>
      <w:r w:rsidR="002140DC">
        <w:rPr>
          <w:rFonts w:ascii="Arial" w:hAnsi="Arial" w:cs="Arial"/>
          <w:b/>
        </w:rPr>
        <w:t>4</w:t>
      </w:r>
      <w:r w:rsidRPr="001736FC">
        <w:rPr>
          <w:rFonts w:ascii="Arial" w:hAnsi="Arial" w:cs="Arial"/>
          <w:b/>
        </w:rPr>
        <w:t>: Revenue Analysis</w:t>
      </w:r>
    </w:p>
    <w:p w:rsidR="00A564A6" w:rsidRDefault="00A564A6" w:rsidP="00546516">
      <w:pPr>
        <w:spacing w:after="0"/>
        <w:rPr>
          <w:rFonts w:ascii="Arial" w:hAnsi="Arial" w:cs="Arial"/>
          <w:b/>
        </w:rPr>
      </w:pPr>
    </w:p>
    <w:p w:rsidR="00352655" w:rsidRDefault="00352655" w:rsidP="00352655">
      <w:pPr>
        <w:spacing w:after="0"/>
        <w:rPr>
          <w:rFonts w:ascii="Arial" w:hAnsi="Arial" w:cs="Arial"/>
        </w:rPr>
      </w:pPr>
      <w:r w:rsidRPr="00352655">
        <w:rPr>
          <w:rFonts w:ascii="Arial" w:hAnsi="Arial" w:cs="Arial"/>
        </w:rPr>
        <w:t xml:space="preserve">The chart below presents the </w:t>
      </w:r>
      <w:r w:rsidR="00664990">
        <w:rPr>
          <w:rFonts w:ascii="Arial" w:hAnsi="Arial" w:cs="Arial"/>
        </w:rPr>
        <w:t>eighth</w:t>
      </w:r>
      <w:r>
        <w:rPr>
          <w:rFonts w:ascii="Arial" w:hAnsi="Arial" w:cs="Arial"/>
        </w:rPr>
        <w:t xml:space="preserve"> month’s year to date actual </w:t>
      </w:r>
      <w:r w:rsidRPr="00352655">
        <w:rPr>
          <w:rFonts w:ascii="Arial" w:hAnsi="Arial" w:cs="Arial"/>
        </w:rPr>
        <w:t>revenue</w:t>
      </w:r>
      <w:r>
        <w:rPr>
          <w:rFonts w:ascii="Arial" w:hAnsi="Arial" w:cs="Arial"/>
        </w:rPr>
        <w:t xml:space="preserve"> movements against the year to date </w:t>
      </w:r>
      <w:r w:rsidRPr="00352655">
        <w:rPr>
          <w:rFonts w:ascii="Arial" w:hAnsi="Arial" w:cs="Arial"/>
        </w:rPr>
        <w:t>budgets</w:t>
      </w:r>
      <w:r>
        <w:rPr>
          <w:rFonts w:ascii="Arial" w:hAnsi="Arial" w:cs="Arial"/>
        </w:rPr>
        <w:t xml:space="preserve"> movements by source of revenue.</w:t>
      </w:r>
    </w:p>
    <w:p w:rsidR="005D1ECE" w:rsidRDefault="00A5249B" w:rsidP="00352655">
      <w:pPr>
        <w:spacing w:after="0"/>
        <w:rPr>
          <w:rFonts w:ascii="Arial" w:hAnsi="Arial" w:cs="Arial"/>
        </w:rPr>
      </w:pPr>
      <w:r>
        <w:rPr>
          <w:rFonts w:ascii="Arial" w:hAnsi="Arial" w:cs="Arial"/>
          <w:noProof/>
        </w:rPr>
        <w:drawing>
          <wp:inline distT="0" distB="0" distL="0" distR="0" wp14:anchorId="56EBB788">
            <wp:extent cx="6428105" cy="43719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40256" cy="4380239"/>
                    </a:xfrm>
                    <a:prstGeom prst="rect">
                      <a:avLst/>
                    </a:prstGeom>
                    <a:noFill/>
                  </pic:spPr>
                </pic:pic>
              </a:graphicData>
            </a:graphic>
          </wp:inline>
        </w:drawing>
      </w:r>
    </w:p>
    <w:p w:rsidR="005D1ECE" w:rsidRDefault="005D1ECE" w:rsidP="00352655">
      <w:pPr>
        <w:spacing w:after="0"/>
        <w:rPr>
          <w:rFonts w:ascii="Arial" w:hAnsi="Arial" w:cs="Arial"/>
        </w:rPr>
      </w:pPr>
    </w:p>
    <w:p w:rsidR="005D1ECE" w:rsidRDefault="005D1ECE" w:rsidP="00546516">
      <w:pPr>
        <w:spacing w:after="0"/>
        <w:rPr>
          <w:rFonts w:ascii="Arial" w:hAnsi="Arial" w:cs="Arial"/>
          <w:b/>
        </w:rPr>
      </w:pPr>
    </w:p>
    <w:p w:rsidR="00197C99" w:rsidRDefault="00546516" w:rsidP="00546516">
      <w:pPr>
        <w:spacing w:after="0"/>
        <w:rPr>
          <w:rFonts w:ascii="Arial" w:hAnsi="Arial" w:cs="Arial"/>
        </w:rPr>
      </w:pPr>
      <w:r w:rsidRPr="00047113">
        <w:rPr>
          <w:rFonts w:ascii="Arial" w:hAnsi="Arial" w:cs="Arial"/>
          <w:b/>
        </w:rPr>
        <w:lastRenderedPageBreak/>
        <w:t>Service Charges</w:t>
      </w:r>
      <w:r w:rsidRPr="000F2E9B">
        <w:rPr>
          <w:rFonts w:ascii="Arial" w:hAnsi="Arial" w:cs="Arial"/>
          <w:b/>
        </w:rPr>
        <w:t xml:space="preserve"> – Electricity Revenue: </w:t>
      </w:r>
      <w:r w:rsidRPr="000F2E9B">
        <w:rPr>
          <w:rFonts w:ascii="Arial" w:hAnsi="Arial" w:cs="Arial"/>
        </w:rPr>
        <w:t xml:space="preserve">This is a major revenue source of </w:t>
      </w:r>
      <w:r w:rsidR="000C4FAE">
        <w:rPr>
          <w:rFonts w:ascii="Arial" w:hAnsi="Arial" w:cs="Arial"/>
        </w:rPr>
        <w:t>the Municipality</w:t>
      </w:r>
      <w:r w:rsidR="00F72876">
        <w:rPr>
          <w:rFonts w:ascii="Arial" w:hAnsi="Arial" w:cs="Arial"/>
        </w:rPr>
        <w:t>;</w:t>
      </w:r>
      <w:r w:rsidR="000C4FAE">
        <w:rPr>
          <w:rFonts w:ascii="Arial" w:hAnsi="Arial" w:cs="Arial"/>
        </w:rPr>
        <w:t xml:space="preserve"> contributing </w:t>
      </w:r>
      <w:r w:rsidR="00114B6E">
        <w:rPr>
          <w:rFonts w:ascii="Arial" w:hAnsi="Arial" w:cs="Arial"/>
        </w:rPr>
        <w:t>42</w:t>
      </w:r>
      <w:r w:rsidR="00300F24">
        <w:rPr>
          <w:rFonts w:ascii="Arial" w:hAnsi="Arial" w:cs="Arial"/>
        </w:rPr>
        <w:t xml:space="preserve">% </w:t>
      </w:r>
      <w:r w:rsidR="00F72876">
        <w:rPr>
          <w:rFonts w:ascii="Arial" w:hAnsi="Arial" w:cs="Arial"/>
        </w:rPr>
        <w:t>of</w:t>
      </w:r>
      <w:r w:rsidR="00300F24">
        <w:rPr>
          <w:rFonts w:ascii="Arial" w:hAnsi="Arial" w:cs="Arial"/>
        </w:rPr>
        <w:t xml:space="preserve"> the </w:t>
      </w:r>
      <w:r w:rsidR="00EE6D8E">
        <w:rPr>
          <w:rFonts w:ascii="Arial" w:hAnsi="Arial" w:cs="Arial"/>
        </w:rPr>
        <w:t xml:space="preserve">total </w:t>
      </w:r>
      <w:r w:rsidRPr="000F2E9B">
        <w:rPr>
          <w:rFonts w:ascii="Arial" w:hAnsi="Arial" w:cs="Arial"/>
        </w:rPr>
        <w:t xml:space="preserve">operating revenue </w:t>
      </w:r>
      <w:r w:rsidR="0043297E">
        <w:rPr>
          <w:rFonts w:ascii="Arial" w:hAnsi="Arial" w:cs="Arial"/>
        </w:rPr>
        <w:t>basket</w:t>
      </w:r>
      <w:r w:rsidR="00F72876">
        <w:rPr>
          <w:rFonts w:ascii="Arial" w:hAnsi="Arial" w:cs="Arial"/>
        </w:rPr>
        <w:t xml:space="preserve"> as </w:t>
      </w:r>
      <w:r w:rsidR="00366589">
        <w:rPr>
          <w:rFonts w:ascii="Arial" w:hAnsi="Arial" w:cs="Arial"/>
        </w:rPr>
        <w:t xml:space="preserve">at </w:t>
      </w:r>
      <w:r w:rsidR="00BD0EAB">
        <w:rPr>
          <w:rFonts w:ascii="Arial" w:hAnsi="Arial" w:cs="Arial"/>
        </w:rPr>
        <w:t>30</w:t>
      </w:r>
      <w:r w:rsidR="00B04CEC">
        <w:rPr>
          <w:rFonts w:ascii="Arial" w:hAnsi="Arial" w:cs="Arial"/>
        </w:rPr>
        <w:t xml:space="preserve"> </w:t>
      </w:r>
      <w:r w:rsidR="00830D76">
        <w:rPr>
          <w:rFonts w:ascii="Arial" w:hAnsi="Arial" w:cs="Arial"/>
        </w:rPr>
        <w:t>November</w:t>
      </w:r>
      <w:r w:rsidR="00853649">
        <w:rPr>
          <w:rFonts w:ascii="Arial" w:hAnsi="Arial" w:cs="Arial"/>
        </w:rPr>
        <w:t xml:space="preserve"> 2020</w:t>
      </w:r>
      <w:r w:rsidRPr="000F2E9B">
        <w:rPr>
          <w:rFonts w:ascii="Arial" w:hAnsi="Arial" w:cs="Arial"/>
        </w:rPr>
        <w:t xml:space="preserve">. The year to date </w:t>
      </w:r>
      <w:r w:rsidR="00300F24">
        <w:rPr>
          <w:rFonts w:ascii="Arial" w:hAnsi="Arial" w:cs="Arial"/>
        </w:rPr>
        <w:t xml:space="preserve">actual </w:t>
      </w:r>
      <w:r w:rsidRPr="000F2E9B">
        <w:rPr>
          <w:rFonts w:ascii="Arial" w:hAnsi="Arial" w:cs="Arial"/>
        </w:rPr>
        <w:t xml:space="preserve">revenue earned from </w:t>
      </w:r>
      <w:r w:rsidR="0043297E">
        <w:rPr>
          <w:rFonts w:ascii="Arial" w:hAnsi="Arial" w:cs="Arial"/>
        </w:rPr>
        <w:t>electricity servic</w:t>
      </w:r>
      <w:r w:rsidR="00F72876">
        <w:rPr>
          <w:rFonts w:ascii="Arial" w:hAnsi="Arial" w:cs="Arial"/>
        </w:rPr>
        <w:t xml:space="preserve">e </w:t>
      </w:r>
      <w:r w:rsidR="00412DF3">
        <w:rPr>
          <w:rFonts w:ascii="Arial" w:hAnsi="Arial" w:cs="Arial"/>
        </w:rPr>
        <w:t xml:space="preserve">charges amounted to R </w:t>
      </w:r>
      <w:r w:rsidR="005252F6">
        <w:rPr>
          <w:rFonts w:ascii="Arial" w:hAnsi="Arial" w:cs="Arial"/>
        </w:rPr>
        <w:t>1.006 b</w:t>
      </w:r>
      <w:r w:rsidR="00412DF3">
        <w:rPr>
          <w:rFonts w:ascii="Arial" w:hAnsi="Arial" w:cs="Arial"/>
        </w:rPr>
        <w:t>illion and the year to date b</w:t>
      </w:r>
      <w:r w:rsidRPr="000F2E9B">
        <w:rPr>
          <w:rFonts w:ascii="Arial" w:hAnsi="Arial" w:cs="Arial"/>
        </w:rPr>
        <w:t>udget</w:t>
      </w:r>
      <w:r w:rsidR="005252F6">
        <w:rPr>
          <w:rFonts w:ascii="Arial" w:hAnsi="Arial" w:cs="Arial"/>
        </w:rPr>
        <w:t xml:space="preserve"> amounted to R 1.077 b</w:t>
      </w:r>
      <w:r w:rsidR="00412DF3">
        <w:rPr>
          <w:rFonts w:ascii="Arial" w:hAnsi="Arial" w:cs="Arial"/>
        </w:rPr>
        <w:t>illion</w:t>
      </w:r>
      <w:r w:rsidR="00246940">
        <w:rPr>
          <w:rFonts w:ascii="Arial" w:hAnsi="Arial" w:cs="Arial"/>
        </w:rPr>
        <w:t>.</w:t>
      </w:r>
    </w:p>
    <w:p w:rsidR="00061CF4" w:rsidRDefault="00061CF4" w:rsidP="00546516">
      <w:pPr>
        <w:spacing w:after="0"/>
        <w:rPr>
          <w:rFonts w:ascii="Arial" w:hAnsi="Arial" w:cs="Arial"/>
        </w:rPr>
      </w:pPr>
    </w:p>
    <w:p w:rsidR="00686ADC" w:rsidRDefault="00197C99" w:rsidP="00686ADC">
      <w:pPr>
        <w:spacing w:after="0"/>
        <w:rPr>
          <w:rFonts w:ascii="Arial" w:hAnsi="Arial" w:cs="Arial"/>
        </w:rPr>
      </w:pPr>
      <w:r w:rsidRPr="00047113">
        <w:rPr>
          <w:rFonts w:ascii="Arial" w:hAnsi="Arial" w:cs="Arial"/>
          <w:b/>
        </w:rPr>
        <w:t>Property Rates</w:t>
      </w:r>
      <w:r w:rsidR="00686ADC">
        <w:rPr>
          <w:rFonts w:ascii="Arial" w:hAnsi="Arial" w:cs="Arial"/>
          <w:b/>
        </w:rPr>
        <w:t xml:space="preserve">: </w:t>
      </w:r>
      <w:r w:rsidR="00686ADC" w:rsidRPr="00686ADC">
        <w:rPr>
          <w:rFonts w:ascii="Arial" w:hAnsi="Arial" w:cs="Arial"/>
        </w:rPr>
        <w:t>This</w:t>
      </w:r>
      <w:r w:rsidR="00686ADC">
        <w:rPr>
          <w:rFonts w:ascii="Arial" w:hAnsi="Arial" w:cs="Arial"/>
          <w:b/>
        </w:rPr>
        <w:t xml:space="preserve"> </w:t>
      </w:r>
      <w:r>
        <w:rPr>
          <w:rFonts w:ascii="Arial" w:hAnsi="Arial" w:cs="Arial"/>
        </w:rPr>
        <w:t xml:space="preserve">is the second largest </w:t>
      </w:r>
      <w:r w:rsidR="00686ADC" w:rsidRPr="000F2E9B">
        <w:rPr>
          <w:rFonts w:ascii="Arial" w:hAnsi="Arial" w:cs="Arial"/>
        </w:rPr>
        <w:t xml:space="preserve">revenue source of </w:t>
      </w:r>
      <w:r w:rsidR="00686ADC">
        <w:rPr>
          <w:rFonts w:ascii="Arial" w:hAnsi="Arial" w:cs="Arial"/>
        </w:rPr>
        <w:t xml:space="preserve">the Municipality; contributing </w:t>
      </w:r>
      <w:r w:rsidR="00114B6E">
        <w:rPr>
          <w:rFonts w:ascii="Arial" w:hAnsi="Arial" w:cs="Arial"/>
        </w:rPr>
        <w:t>21</w:t>
      </w:r>
      <w:r w:rsidR="00686ADC">
        <w:rPr>
          <w:rFonts w:ascii="Arial" w:hAnsi="Arial" w:cs="Arial"/>
        </w:rPr>
        <w:t xml:space="preserve">% of the total </w:t>
      </w:r>
      <w:r w:rsidR="00686ADC" w:rsidRPr="000F2E9B">
        <w:rPr>
          <w:rFonts w:ascii="Arial" w:hAnsi="Arial" w:cs="Arial"/>
        </w:rPr>
        <w:t xml:space="preserve">operating revenue </w:t>
      </w:r>
      <w:r w:rsidR="009A087D">
        <w:rPr>
          <w:rFonts w:ascii="Arial" w:hAnsi="Arial" w:cs="Arial"/>
        </w:rPr>
        <w:t xml:space="preserve">basket as </w:t>
      </w:r>
      <w:r w:rsidR="003E4119">
        <w:rPr>
          <w:rFonts w:ascii="Arial" w:hAnsi="Arial" w:cs="Arial"/>
        </w:rPr>
        <w:t xml:space="preserve">at </w:t>
      </w:r>
      <w:r w:rsidR="00BD0EAB">
        <w:rPr>
          <w:rFonts w:ascii="Arial" w:hAnsi="Arial" w:cs="Arial"/>
        </w:rPr>
        <w:t>30</w:t>
      </w:r>
      <w:r w:rsidR="00B04CEC">
        <w:rPr>
          <w:rFonts w:ascii="Arial" w:hAnsi="Arial" w:cs="Arial"/>
        </w:rPr>
        <w:t xml:space="preserve"> </w:t>
      </w:r>
      <w:r w:rsidR="00830D76">
        <w:rPr>
          <w:rFonts w:ascii="Arial" w:hAnsi="Arial" w:cs="Arial"/>
        </w:rPr>
        <w:t>November</w:t>
      </w:r>
      <w:r w:rsidR="00853649">
        <w:rPr>
          <w:rFonts w:ascii="Arial" w:hAnsi="Arial" w:cs="Arial"/>
        </w:rPr>
        <w:t xml:space="preserve"> 2020</w:t>
      </w:r>
      <w:r w:rsidRPr="00EE6D8E">
        <w:rPr>
          <w:rFonts w:ascii="Arial" w:hAnsi="Arial" w:cs="Arial"/>
        </w:rPr>
        <w:t xml:space="preserve">. </w:t>
      </w:r>
      <w:r w:rsidR="00686ADC" w:rsidRPr="000F2E9B">
        <w:rPr>
          <w:rFonts w:ascii="Arial" w:hAnsi="Arial" w:cs="Arial"/>
        </w:rPr>
        <w:t xml:space="preserve">The year to date </w:t>
      </w:r>
      <w:r w:rsidR="00686ADC">
        <w:rPr>
          <w:rFonts w:ascii="Arial" w:hAnsi="Arial" w:cs="Arial"/>
        </w:rPr>
        <w:t xml:space="preserve">actual </w:t>
      </w:r>
      <w:r w:rsidR="00686ADC" w:rsidRPr="000F2E9B">
        <w:rPr>
          <w:rFonts w:ascii="Arial" w:hAnsi="Arial" w:cs="Arial"/>
        </w:rPr>
        <w:t xml:space="preserve">revenue earned from </w:t>
      </w:r>
      <w:r w:rsidR="00686ADC">
        <w:rPr>
          <w:rFonts w:ascii="Arial" w:hAnsi="Arial" w:cs="Arial"/>
        </w:rPr>
        <w:t>property ra</w:t>
      </w:r>
      <w:r w:rsidR="00775556">
        <w:rPr>
          <w:rFonts w:ascii="Arial" w:hAnsi="Arial" w:cs="Arial"/>
        </w:rPr>
        <w:t xml:space="preserve">tes slightly </w:t>
      </w:r>
      <w:r w:rsidR="005D1ECE">
        <w:rPr>
          <w:rFonts w:ascii="Arial" w:hAnsi="Arial" w:cs="Arial"/>
        </w:rPr>
        <w:t>und</w:t>
      </w:r>
      <w:r w:rsidR="00192563">
        <w:rPr>
          <w:rFonts w:ascii="Arial" w:hAnsi="Arial" w:cs="Arial"/>
        </w:rPr>
        <w:t>er</w:t>
      </w:r>
      <w:r w:rsidR="00775556">
        <w:rPr>
          <w:rFonts w:ascii="Arial" w:hAnsi="Arial" w:cs="Arial"/>
        </w:rPr>
        <w:t xml:space="preserve"> performed by </w:t>
      </w:r>
      <w:r w:rsidR="005D1ECE">
        <w:rPr>
          <w:rFonts w:ascii="Arial" w:hAnsi="Arial" w:cs="Arial"/>
        </w:rPr>
        <w:t>-</w:t>
      </w:r>
      <w:r w:rsidR="005252F6">
        <w:rPr>
          <w:rFonts w:ascii="Arial" w:hAnsi="Arial" w:cs="Arial"/>
        </w:rPr>
        <w:t>5</w:t>
      </w:r>
      <w:r w:rsidR="00A851AF">
        <w:rPr>
          <w:rFonts w:ascii="Arial" w:hAnsi="Arial" w:cs="Arial"/>
        </w:rPr>
        <w:t>%</w:t>
      </w:r>
      <w:r w:rsidR="00686ADC">
        <w:rPr>
          <w:rFonts w:ascii="Arial" w:hAnsi="Arial" w:cs="Arial"/>
        </w:rPr>
        <w:t xml:space="preserve"> when compared to the Year</w:t>
      </w:r>
      <w:r w:rsidR="00686ADC" w:rsidRPr="000F2E9B">
        <w:rPr>
          <w:rFonts w:ascii="Arial" w:hAnsi="Arial" w:cs="Arial"/>
        </w:rPr>
        <w:t xml:space="preserve"> </w:t>
      </w:r>
      <w:proofErr w:type="gramStart"/>
      <w:r w:rsidR="00686ADC">
        <w:rPr>
          <w:rFonts w:ascii="Arial" w:hAnsi="Arial" w:cs="Arial"/>
        </w:rPr>
        <w:t>To</w:t>
      </w:r>
      <w:proofErr w:type="gramEnd"/>
      <w:r w:rsidR="00686ADC">
        <w:rPr>
          <w:rFonts w:ascii="Arial" w:hAnsi="Arial" w:cs="Arial"/>
        </w:rPr>
        <w:t xml:space="preserve"> Date (YTD) B</w:t>
      </w:r>
      <w:r w:rsidR="00686ADC" w:rsidRPr="000F2E9B">
        <w:rPr>
          <w:rFonts w:ascii="Arial" w:hAnsi="Arial" w:cs="Arial"/>
        </w:rPr>
        <w:t>udget</w:t>
      </w:r>
      <w:r w:rsidR="00686ADC">
        <w:rPr>
          <w:rFonts w:ascii="Arial" w:hAnsi="Arial" w:cs="Arial"/>
        </w:rPr>
        <w:t>.</w:t>
      </w:r>
    </w:p>
    <w:p w:rsidR="00437F9C" w:rsidRDefault="00437F9C" w:rsidP="00546516">
      <w:pPr>
        <w:spacing w:after="0"/>
        <w:rPr>
          <w:rFonts w:ascii="Arial" w:hAnsi="Arial" w:cs="Arial"/>
        </w:rPr>
      </w:pPr>
    </w:p>
    <w:p w:rsidR="00437F9C" w:rsidRPr="00437F9C" w:rsidRDefault="00437F9C" w:rsidP="00437F9C">
      <w:pPr>
        <w:spacing w:after="0"/>
        <w:rPr>
          <w:rFonts w:ascii="Arial" w:hAnsi="Arial" w:cs="Arial"/>
        </w:rPr>
      </w:pPr>
      <w:r w:rsidRPr="00437F9C">
        <w:rPr>
          <w:rFonts w:ascii="Arial" w:hAnsi="Arial" w:cs="Arial"/>
          <w:b/>
        </w:rPr>
        <w:t>Service Charges - Water revenue:</w:t>
      </w:r>
      <w:r w:rsidRPr="00437F9C">
        <w:rPr>
          <w:rFonts w:ascii="Arial" w:hAnsi="Arial" w:cs="Arial"/>
        </w:rPr>
        <w:t xml:space="preserve"> The revenue ear</w:t>
      </w:r>
      <w:r w:rsidR="00AC1399">
        <w:rPr>
          <w:rFonts w:ascii="Arial" w:hAnsi="Arial" w:cs="Arial"/>
        </w:rPr>
        <w:t xml:space="preserve">ned from Water charges shared </w:t>
      </w:r>
      <w:r w:rsidR="003E4119">
        <w:rPr>
          <w:rFonts w:ascii="Arial" w:hAnsi="Arial" w:cs="Arial"/>
        </w:rPr>
        <w:t>1</w:t>
      </w:r>
      <w:r w:rsidR="005252F6">
        <w:rPr>
          <w:rFonts w:ascii="Arial" w:hAnsi="Arial" w:cs="Arial"/>
        </w:rPr>
        <w:t>4</w:t>
      </w:r>
      <w:r w:rsidRPr="00437F9C">
        <w:rPr>
          <w:rFonts w:ascii="Arial" w:hAnsi="Arial" w:cs="Arial"/>
        </w:rPr>
        <w:t>% of the YTD actual revenue, t</w:t>
      </w:r>
      <w:r w:rsidR="00E32701">
        <w:rPr>
          <w:rFonts w:ascii="Arial" w:hAnsi="Arial" w:cs="Arial"/>
        </w:rPr>
        <w:t xml:space="preserve">here is an </w:t>
      </w:r>
      <w:r w:rsidR="00EC6AF9">
        <w:rPr>
          <w:rFonts w:ascii="Arial" w:hAnsi="Arial" w:cs="Arial"/>
        </w:rPr>
        <w:t>over</w:t>
      </w:r>
      <w:r w:rsidR="00E32701">
        <w:rPr>
          <w:rFonts w:ascii="Arial" w:hAnsi="Arial" w:cs="Arial"/>
        </w:rPr>
        <w:t xml:space="preserve"> performance of </w:t>
      </w:r>
      <w:r w:rsidR="005252F6">
        <w:rPr>
          <w:rFonts w:ascii="Arial" w:hAnsi="Arial" w:cs="Arial"/>
        </w:rPr>
        <w:t>10</w:t>
      </w:r>
      <w:r w:rsidRPr="00437F9C">
        <w:rPr>
          <w:rFonts w:ascii="Arial" w:hAnsi="Arial" w:cs="Arial"/>
        </w:rPr>
        <w:t xml:space="preserve">% when comparing YTD actual to YTD Budget. </w:t>
      </w:r>
    </w:p>
    <w:p w:rsidR="00437F9C" w:rsidRPr="00437F9C" w:rsidRDefault="00437F9C" w:rsidP="00437F9C">
      <w:pPr>
        <w:spacing w:after="0"/>
        <w:rPr>
          <w:rFonts w:ascii="Arial" w:hAnsi="Arial" w:cs="Arial"/>
        </w:rPr>
      </w:pPr>
    </w:p>
    <w:p w:rsidR="00437F9C" w:rsidRPr="00437F9C" w:rsidRDefault="00437F9C" w:rsidP="00437F9C">
      <w:pPr>
        <w:spacing w:after="0"/>
        <w:rPr>
          <w:rFonts w:ascii="Arial" w:hAnsi="Arial" w:cs="Arial"/>
        </w:rPr>
      </w:pPr>
      <w:r w:rsidRPr="00437F9C">
        <w:rPr>
          <w:rFonts w:ascii="Arial" w:hAnsi="Arial" w:cs="Arial"/>
          <w:b/>
        </w:rPr>
        <w:t>Service Charges - sanitation revenue:</w:t>
      </w:r>
      <w:r w:rsidR="0013078E" w:rsidRPr="0013078E">
        <w:rPr>
          <w:rFonts w:ascii="Arial" w:hAnsi="Arial" w:cs="Arial"/>
        </w:rPr>
        <w:t xml:space="preserve"> </w:t>
      </w:r>
      <w:r w:rsidR="0013078E" w:rsidRPr="00437F9C">
        <w:rPr>
          <w:rFonts w:ascii="Arial" w:hAnsi="Arial" w:cs="Arial"/>
        </w:rPr>
        <w:t>The revenue ear</w:t>
      </w:r>
      <w:r w:rsidR="0013078E">
        <w:rPr>
          <w:rFonts w:ascii="Arial" w:hAnsi="Arial" w:cs="Arial"/>
        </w:rPr>
        <w:t xml:space="preserve">ned from </w:t>
      </w:r>
      <w:r w:rsidR="00E32701">
        <w:rPr>
          <w:rFonts w:ascii="Arial" w:hAnsi="Arial" w:cs="Arial"/>
        </w:rPr>
        <w:t xml:space="preserve">Sanitation service </w:t>
      </w:r>
      <w:r w:rsidR="00637D6D">
        <w:rPr>
          <w:rFonts w:ascii="Arial" w:hAnsi="Arial" w:cs="Arial"/>
        </w:rPr>
        <w:t xml:space="preserve">charges shared </w:t>
      </w:r>
      <w:r w:rsidR="00114B6E">
        <w:rPr>
          <w:rFonts w:ascii="Arial" w:hAnsi="Arial" w:cs="Arial"/>
        </w:rPr>
        <w:t>3</w:t>
      </w:r>
      <w:r w:rsidR="0013078E" w:rsidRPr="00437F9C">
        <w:rPr>
          <w:rFonts w:ascii="Arial" w:hAnsi="Arial" w:cs="Arial"/>
        </w:rPr>
        <w:t>% of the YTD actual revenue,</w:t>
      </w:r>
      <w:r w:rsidRPr="00437F9C">
        <w:rPr>
          <w:rFonts w:ascii="Arial" w:hAnsi="Arial" w:cs="Arial"/>
        </w:rPr>
        <w:t xml:space="preserve"> </w:t>
      </w:r>
      <w:r w:rsidR="0013078E">
        <w:rPr>
          <w:rFonts w:ascii="Arial" w:hAnsi="Arial" w:cs="Arial"/>
        </w:rPr>
        <w:t xml:space="preserve">and </w:t>
      </w:r>
      <w:r w:rsidRPr="00437F9C">
        <w:rPr>
          <w:rFonts w:ascii="Arial" w:hAnsi="Arial" w:cs="Arial"/>
        </w:rPr>
        <w:t>r</w:t>
      </w:r>
      <w:r w:rsidR="00EC6AF9">
        <w:rPr>
          <w:rFonts w:ascii="Arial" w:hAnsi="Arial" w:cs="Arial"/>
        </w:rPr>
        <w:t xml:space="preserve">eflects an </w:t>
      </w:r>
      <w:r w:rsidR="00114B6E">
        <w:rPr>
          <w:rFonts w:ascii="Arial" w:hAnsi="Arial" w:cs="Arial"/>
        </w:rPr>
        <w:t>over</w:t>
      </w:r>
      <w:r w:rsidR="00EC6AF9">
        <w:rPr>
          <w:rFonts w:ascii="Arial" w:hAnsi="Arial" w:cs="Arial"/>
        </w:rPr>
        <w:t xml:space="preserve"> performance of </w:t>
      </w:r>
      <w:r w:rsidR="005252F6">
        <w:rPr>
          <w:rFonts w:ascii="Arial" w:hAnsi="Arial" w:cs="Arial"/>
        </w:rPr>
        <w:t>4</w:t>
      </w:r>
      <w:r w:rsidRPr="00437F9C">
        <w:rPr>
          <w:rFonts w:ascii="Arial" w:hAnsi="Arial" w:cs="Arial"/>
        </w:rPr>
        <w:t>% when comparing the YTD actual revenue to the YTD budget.</w:t>
      </w:r>
    </w:p>
    <w:p w:rsidR="00437F9C" w:rsidRPr="00437F9C" w:rsidRDefault="00437F9C" w:rsidP="00437F9C">
      <w:pPr>
        <w:spacing w:after="0"/>
        <w:rPr>
          <w:rFonts w:ascii="Arial" w:hAnsi="Arial" w:cs="Arial"/>
        </w:rPr>
      </w:pPr>
    </w:p>
    <w:p w:rsidR="00300F24" w:rsidRPr="000F2E9B" w:rsidRDefault="00437F9C" w:rsidP="00437F9C">
      <w:pPr>
        <w:spacing w:after="0"/>
        <w:rPr>
          <w:rFonts w:ascii="Arial" w:hAnsi="Arial" w:cs="Arial"/>
        </w:rPr>
      </w:pPr>
      <w:r w:rsidRPr="00437F9C">
        <w:rPr>
          <w:rFonts w:ascii="Arial" w:hAnsi="Arial" w:cs="Arial"/>
          <w:b/>
        </w:rPr>
        <w:t>Service Charges - refuse revenue</w:t>
      </w:r>
      <w:r w:rsidR="00321443">
        <w:rPr>
          <w:rFonts w:ascii="Arial" w:hAnsi="Arial" w:cs="Arial"/>
          <w:b/>
        </w:rPr>
        <w:t>:</w:t>
      </w:r>
      <w:r w:rsidRPr="00437F9C">
        <w:rPr>
          <w:rFonts w:ascii="Arial" w:hAnsi="Arial" w:cs="Arial"/>
        </w:rPr>
        <w:t xml:space="preserve"> </w:t>
      </w:r>
      <w:r w:rsidR="00AE4686" w:rsidRPr="00437F9C">
        <w:rPr>
          <w:rFonts w:ascii="Arial" w:hAnsi="Arial" w:cs="Arial"/>
        </w:rPr>
        <w:t>The revenue ear</w:t>
      </w:r>
      <w:r w:rsidR="00AE4686">
        <w:rPr>
          <w:rFonts w:ascii="Arial" w:hAnsi="Arial" w:cs="Arial"/>
        </w:rPr>
        <w:t>ned from refuse service charges shared 2</w:t>
      </w:r>
      <w:r w:rsidR="00AE4686" w:rsidRPr="00437F9C">
        <w:rPr>
          <w:rFonts w:ascii="Arial" w:hAnsi="Arial" w:cs="Arial"/>
        </w:rPr>
        <w:t>% of the YTD actual revenue,</w:t>
      </w:r>
      <w:r w:rsidR="00AE4686">
        <w:rPr>
          <w:rFonts w:ascii="Arial" w:hAnsi="Arial" w:cs="Arial"/>
        </w:rPr>
        <w:t xml:space="preserve"> </w:t>
      </w:r>
      <w:r w:rsidRPr="00437F9C">
        <w:rPr>
          <w:rFonts w:ascii="Arial" w:hAnsi="Arial" w:cs="Arial"/>
        </w:rPr>
        <w:t>r</w:t>
      </w:r>
      <w:r w:rsidR="00AE4686">
        <w:rPr>
          <w:rFonts w:ascii="Arial" w:hAnsi="Arial" w:cs="Arial"/>
        </w:rPr>
        <w:t xml:space="preserve">eflects </w:t>
      </w:r>
      <w:r w:rsidR="00775556">
        <w:rPr>
          <w:rFonts w:ascii="Arial" w:hAnsi="Arial" w:cs="Arial"/>
        </w:rPr>
        <w:t xml:space="preserve">a variance of </w:t>
      </w:r>
      <w:r w:rsidR="00DC625D">
        <w:rPr>
          <w:rFonts w:ascii="Arial" w:hAnsi="Arial" w:cs="Arial"/>
        </w:rPr>
        <w:t>-</w:t>
      </w:r>
      <w:r w:rsidR="002D5A87">
        <w:rPr>
          <w:rFonts w:ascii="Arial" w:hAnsi="Arial" w:cs="Arial"/>
        </w:rPr>
        <w:t>8</w:t>
      </w:r>
      <w:r w:rsidRPr="00437F9C">
        <w:rPr>
          <w:rFonts w:ascii="Arial" w:hAnsi="Arial" w:cs="Arial"/>
        </w:rPr>
        <w:t>% when comparing the YTD actual revenue to the YTD budget</w:t>
      </w:r>
      <w:r w:rsidR="00321443">
        <w:rPr>
          <w:rFonts w:ascii="Arial" w:hAnsi="Arial" w:cs="Arial"/>
        </w:rPr>
        <w:t>.</w:t>
      </w:r>
    </w:p>
    <w:p w:rsidR="00EE6D8E" w:rsidRPr="000F2E9B" w:rsidRDefault="00EE6D8E" w:rsidP="00546516">
      <w:pPr>
        <w:spacing w:after="0"/>
        <w:rPr>
          <w:rFonts w:ascii="Arial" w:hAnsi="Arial" w:cs="Arial"/>
        </w:rPr>
      </w:pPr>
    </w:p>
    <w:p w:rsidR="00546516" w:rsidRPr="000F2E9B" w:rsidRDefault="00546516" w:rsidP="00546516">
      <w:pPr>
        <w:spacing w:after="0"/>
        <w:rPr>
          <w:rFonts w:ascii="Arial" w:hAnsi="Arial" w:cs="Arial"/>
        </w:rPr>
      </w:pPr>
      <w:r w:rsidRPr="000F2E9B">
        <w:rPr>
          <w:rFonts w:ascii="Arial" w:hAnsi="Arial" w:cs="Arial"/>
          <w:b/>
        </w:rPr>
        <w:t>Transfers recognised – Operational</w:t>
      </w:r>
      <w:r w:rsidRPr="000F2E9B">
        <w:rPr>
          <w:rFonts w:ascii="Arial" w:hAnsi="Arial" w:cs="Arial"/>
        </w:rPr>
        <w:t xml:space="preserve"> </w:t>
      </w:r>
      <w:r w:rsidR="00524F68">
        <w:rPr>
          <w:rFonts w:ascii="Arial" w:hAnsi="Arial" w:cs="Arial"/>
        </w:rPr>
        <w:t xml:space="preserve">is </w:t>
      </w:r>
      <w:r w:rsidRPr="000F2E9B">
        <w:rPr>
          <w:rFonts w:ascii="Arial" w:hAnsi="Arial" w:cs="Arial"/>
        </w:rPr>
        <w:t xml:space="preserve">made up of all operational grants funding mainly from the National &amp; Provincial Government Departments, the largest of these being the equitable share.  </w:t>
      </w:r>
    </w:p>
    <w:p w:rsidR="00546516" w:rsidRPr="000F2E9B" w:rsidRDefault="00546516" w:rsidP="00546516">
      <w:pPr>
        <w:spacing w:after="0"/>
        <w:rPr>
          <w:rFonts w:ascii="Arial" w:hAnsi="Arial" w:cs="Arial"/>
        </w:rPr>
      </w:pPr>
      <w:r w:rsidRPr="000F2E9B">
        <w:rPr>
          <w:rFonts w:ascii="Arial" w:hAnsi="Arial" w:cs="Arial"/>
        </w:rPr>
        <w:tab/>
      </w:r>
      <w:r w:rsidRPr="000F2E9B">
        <w:rPr>
          <w:rFonts w:ascii="Arial" w:hAnsi="Arial" w:cs="Arial"/>
        </w:rPr>
        <w:tab/>
      </w:r>
      <w:r w:rsidRPr="000F2E9B">
        <w:rPr>
          <w:rFonts w:ascii="Arial" w:hAnsi="Arial" w:cs="Arial"/>
        </w:rPr>
        <w:tab/>
      </w:r>
      <w:r w:rsidRPr="000F2E9B">
        <w:rPr>
          <w:rFonts w:ascii="Arial" w:hAnsi="Arial" w:cs="Arial"/>
        </w:rPr>
        <w:tab/>
      </w:r>
      <w:r w:rsidRPr="000F2E9B">
        <w:rPr>
          <w:rFonts w:ascii="Arial" w:hAnsi="Arial" w:cs="Arial"/>
        </w:rPr>
        <w:tab/>
      </w:r>
      <w:r w:rsidRPr="000F2E9B">
        <w:rPr>
          <w:rFonts w:ascii="Arial" w:hAnsi="Arial" w:cs="Arial"/>
        </w:rPr>
        <w:tab/>
      </w:r>
      <w:r w:rsidRPr="000F2E9B">
        <w:rPr>
          <w:rFonts w:ascii="Arial" w:hAnsi="Arial" w:cs="Arial"/>
        </w:rPr>
        <w:tab/>
      </w:r>
      <w:r w:rsidRPr="000F2E9B">
        <w:rPr>
          <w:rFonts w:ascii="Arial" w:hAnsi="Arial" w:cs="Arial"/>
        </w:rPr>
        <w:tab/>
      </w:r>
      <w:r w:rsidRPr="000F2E9B">
        <w:rPr>
          <w:rFonts w:ascii="Arial" w:hAnsi="Arial" w:cs="Arial"/>
        </w:rPr>
        <w:tab/>
      </w:r>
      <w:r w:rsidRPr="000F2E9B">
        <w:rPr>
          <w:rFonts w:ascii="Arial" w:hAnsi="Arial" w:cs="Arial"/>
        </w:rPr>
        <w:tab/>
      </w:r>
    </w:p>
    <w:p w:rsidR="00546516" w:rsidRPr="000F2E9B" w:rsidRDefault="00B07C63" w:rsidP="00546516">
      <w:pPr>
        <w:spacing w:after="0"/>
        <w:rPr>
          <w:rFonts w:ascii="Arial" w:hAnsi="Arial" w:cs="Arial"/>
          <w:b/>
          <w:noProof/>
        </w:rPr>
      </w:pPr>
      <w:r>
        <w:rPr>
          <w:rFonts w:ascii="Arial" w:hAnsi="Arial" w:cs="Arial"/>
          <w:b/>
        </w:rPr>
        <w:t>Interest earned – outstanding debtors</w:t>
      </w:r>
      <w:r w:rsidR="00546516" w:rsidRPr="000F2E9B">
        <w:rPr>
          <w:rFonts w:ascii="Arial" w:hAnsi="Arial" w:cs="Arial"/>
        </w:rPr>
        <w:t xml:space="preserve"> contribute</w:t>
      </w:r>
      <w:r w:rsidR="003E09FD">
        <w:rPr>
          <w:rFonts w:ascii="Arial" w:hAnsi="Arial" w:cs="Arial"/>
        </w:rPr>
        <w:t>d</w:t>
      </w:r>
      <w:r w:rsidR="00C52F11">
        <w:rPr>
          <w:rFonts w:ascii="Arial" w:hAnsi="Arial" w:cs="Arial"/>
        </w:rPr>
        <w:t xml:space="preserve"> </w:t>
      </w:r>
      <w:r w:rsidR="00AD6825">
        <w:rPr>
          <w:rFonts w:ascii="Arial" w:hAnsi="Arial" w:cs="Arial"/>
        </w:rPr>
        <w:t>3</w:t>
      </w:r>
      <w:r w:rsidR="003E09FD">
        <w:rPr>
          <w:rFonts w:ascii="Arial" w:hAnsi="Arial" w:cs="Arial"/>
        </w:rPr>
        <w:t>%</w:t>
      </w:r>
      <w:r w:rsidR="00546516" w:rsidRPr="000F2E9B">
        <w:rPr>
          <w:rFonts w:ascii="Arial" w:hAnsi="Arial" w:cs="Arial"/>
        </w:rPr>
        <w:t xml:space="preserve"> to the total operating </w:t>
      </w:r>
      <w:r w:rsidR="00D96DFC" w:rsidRPr="000F2E9B">
        <w:rPr>
          <w:rFonts w:ascii="Arial" w:hAnsi="Arial" w:cs="Arial"/>
        </w:rPr>
        <w:t>revenue</w:t>
      </w:r>
      <w:r w:rsidR="00D96DFC">
        <w:rPr>
          <w:rFonts w:ascii="Arial" w:hAnsi="Arial" w:cs="Arial"/>
        </w:rPr>
        <w:t>.</w:t>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p>
    <w:p w:rsidR="005D3354" w:rsidRDefault="005D3354" w:rsidP="005D3354">
      <w:pPr>
        <w:spacing w:after="0"/>
        <w:jc w:val="both"/>
        <w:rPr>
          <w:rFonts w:ascii="Arial" w:hAnsi="Arial" w:cs="Arial"/>
          <w:color w:val="FF0000"/>
        </w:rPr>
      </w:pPr>
    </w:p>
    <w:p w:rsidR="00EC7E96" w:rsidRDefault="00EC7E96" w:rsidP="005D3354">
      <w:pPr>
        <w:spacing w:after="0"/>
        <w:jc w:val="both"/>
        <w:rPr>
          <w:rFonts w:ascii="Arial" w:hAnsi="Arial" w:cs="Arial"/>
          <w:color w:val="FF0000"/>
        </w:rPr>
      </w:pPr>
    </w:p>
    <w:p w:rsidR="00FC120B" w:rsidRDefault="00FC120B" w:rsidP="005D3354">
      <w:pPr>
        <w:spacing w:after="0"/>
        <w:jc w:val="both"/>
        <w:rPr>
          <w:rFonts w:ascii="Arial" w:hAnsi="Arial" w:cs="Arial"/>
          <w:color w:val="FF0000"/>
        </w:rPr>
      </w:pPr>
    </w:p>
    <w:p w:rsidR="00FC120B" w:rsidRDefault="00FC120B" w:rsidP="005D3354">
      <w:pPr>
        <w:spacing w:after="0"/>
        <w:jc w:val="both"/>
        <w:rPr>
          <w:rFonts w:ascii="Arial" w:hAnsi="Arial" w:cs="Arial"/>
          <w:color w:val="FF0000"/>
        </w:rPr>
      </w:pPr>
    </w:p>
    <w:p w:rsidR="00D96DFC" w:rsidRDefault="00D96DFC" w:rsidP="005D3354">
      <w:pPr>
        <w:spacing w:after="0"/>
        <w:jc w:val="both"/>
        <w:rPr>
          <w:rFonts w:ascii="Arial" w:hAnsi="Arial" w:cs="Arial"/>
          <w:color w:val="FF0000"/>
        </w:rPr>
      </w:pPr>
    </w:p>
    <w:p w:rsidR="00D96DFC" w:rsidRDefault="00D96DFC" w:rsidP="005D3354">
      <w:pPr>
        <w:spacing w:after="0"/>
        <w:jc w:val="both"/>
        <w:rPr>
          <w:rFonts w:ascii="Arial" w:hAnsi="Arial" w:cs="Arial"/>
          <w:color w:val="FF0000"/>
        </w:rPr>
      </w:pPr>
    </w:p>
    <w:p w:rsidR="00D96DFC" w:rsidRDefault="00D96DFC" w:rsidP="005D3354">
      <w:pPr>
        <w:spacing w:after="0"/>
        <w:jc w:val="both"/>
        <w:rPr>
          <w:rFonts w:ascii="Arial" w:hAnsi="Arial" w:cs="Arial"/>
          <w:color w:val="FF0000"/>
        </w:rPr>
      </w:pPr>
    </w:p>
    <w:p w:rsidR="00D96DFC" w:rsidRDefault="00D96DFC" w:rsidP="005D3354">
      <w:pPr>
        <w:spacing w:after="0"/>
        <w:jc w:val="both"/>
        <w:rPr>
          <w:rFonts w:ascii="Arial" w:hAnsi="Arial" w:cs="Arial"/>
          <w:color w:val="FF0000"/>
        </w:rPr>
      </w:pPr>
    </w:p>
    <w:p w:rsidR="00D96DFC" w:rsidRDefault="00D96DFC" w:rsidP="005D3354">
      <w:pPr>
        <w:spacing w:after="0"/>
        <w:jc w:val="both"/>
        <w:rPr>
          <w:rFonts w:ascii="Arial" w:hAnsi="Arial" w:cs="Arial"/>
          <w:color w:val="FF0000"/>
        </w:rPr>
      </w:pPr>
    </w:p>
    <w:p w:rsidR="00D96DFC" w:rsidRDefault="00D96DFC" w:rsidP="005D3354">
      <w:pPr>
        <w:spacing w:after="0"/>
        <w:jc w:val="both"/>
        <w:rPr>
          <w:rFonts w:ascii="Arial" w:hAnsi="Arial" w:cs="Arial"/>
          <w:color w:val="FF0000"/>
        </w:rPr>
      </w:pPr>
    </w:p>
    <w:p w:rsidR="00FC120B" w:rsidRDefault="00FC120B" w:rsidP="005D3354">
      <w:pPr>
        <w:spacing w:after="0"/>
        <w:jc w:val="both"/>
        <w:rPr>
          <w:rFonts w:ascii="Arial" w:hAnsi="Arial" w:cs="Arial"/>
          <w:color w:val="FF0000"/>
        </w:rPr>
      </w:pPr>
    </w:p>
    <w:p w:rsidR="00FC120B" w:rsidRDefault="00FC120B" w:rsidP="005D3354">
      <w:pPr>
        <w:spacing w:after="0"/>
        <w:jc w:val="both"/>
        <w:rPr>
          <w:rFonts w:ascii="Arial" w:hAnsi="Arial" w:cs="Arial"/>
          <w:color w:val="FF0000"/>
        </w:rPr>
      </w:pPr>
    </w:p>
    <w:p w:rsidR="00FC120B" w:rsidRDefault="00FC120B" w:rsidP="005D3354">
      <w:pPr>
        <w:spacing w:after="0"/>
        <w:jc w:val="both"/>
        <w:rPr>
          <w:rFonts w:ascii="Arial" w:hAnsi="Arial" w:cs="Arial"/>
          <w:color w:val="FF0000"/>
        </w:rPr>
      </w:pPr>
    </w:p>
    <w:p w:rsidR="00FC120B" w:rsidRDefault="00FC120B" w:rsidP="005D3354">
      <w:pPr>
        <w:spacing w:after="0"/>
        <w:jc w:val="both"/>
        <w:rPr>
          <w:rFonts w:ascii="Arial" w:hAnsi="Arial" w:cs="Arial"/>
          <w:color w:val="FF0000"/>
        </w:rPr>
      </w:pPr>
    </w:p>
    <w:p w:rsidR="00976EE7" w:rsidRDefault="00976EE7" w:rsidP="005D3354">
      <w:pPr>
        <w:spacing w:after="0"/>
        <w:jc w:val="both"/>
        <w:rPr>
          <w:rFonts w:ascii="Arial" w:hAnsi="Arial" w:cs="Arial"/>
          <w:color w:val="FF0000"/>
        </w:rPr>
      </w:pPr>
    </w:p>
    <w:p w:rsidR="00FC120B" w:rsidRDefault="00FC120B" w:rsidP="005D3354">
      <w:pPr>
        <w:spacing w:after="0"/>
        <w:jc w:val="both"/>
        <w:rPr>
          <w:rFonts w:ascii="Arial" w:hAnsi="Arial" w:cs="Arial"/>
          <w:color w:val="FF0000"/>
        </w:rPr>
      </w:pPr>
    </w:p>
    <w:p w:rsidR="00FC120B" w:rsidRDefault="00FC120B" w:rsidP="005D3354">
      <w:pPr>
        <w:spacing w:after="0"/>
        <w:jc w:val="both"/>
        <w:rPr>
          <w:rFonts w:ascii="Arial" w:hAnsi="Arial" w:cs="Arial"/>
          <w:color w:val="FF0000"/>
        </w:rPr>
      </w:pPr>
    </w:p>
    <w:p w:rsidR="00EC7E96" w:rsidRPr="000F2E9B" w:rsidRDefault="00EC7E96" w:rsidP="005D3354">
      <w:pPr>
        <w:spacing w:after="0"/>
        <w:jc w:val="both"/>
        <w:rPr>
          <w:rFonts w:ascii="Arial" w:hAnsi="Arial" w:cs="Arial"/>
          <w:color w:val="FF0000"/>
        </w:rPr>
      </w:pPr>
    </w:p>
    <w:p w:rsidR="005D3354" w:rsidRPr="000F2E9B" w:rsidRDefault="005D3354" w:rsidP="005D3354">
      <w:pPr>
        <w:spacing w:after="0"/>
        <w:jc w:val="both"/>
        <w:rPr>
          <w:rFonts w:ascii="Arial" w:hAnsi="Arial" w:cs="Arial"/>
          <w:color w:val="FF0000"/>
        </w:rPr>
      </w:pPr>
      <w:r w:rsidRPr="000F2E9B">
        <w:rPr>
          <w:rFonts w:ascii="Arial" w:hAnsi="Arial" w:cs="Arial"/>
        </w:rPr>
        <w:lastRenderedPageBreak/>
        <w:t xml:space="preserve"> </w:t>
      </w:r>
      <w:r w:rsidRPr="00C8356A">
        <w:rPr>
          <w:rFonts w:ascii="Arial" w:hAnsi="Arial" w:cs="Arial"/>
          <w:b/>
        </w:rPr>
        <w:t>OPERATIONAL EXPENDITURE</w:t>
      </w:r>
      <w:r w:rsidR="004915EC">
        <w:rPr>
          <w:rFonts w:ascii="Arial" w:hAnsi="Arial" w:cs="Arial"/>
          <w:b/>
        </w:rPr>
        <w:t xml:space="preserve"> ANALYSIS</w:t>
      </w:r>
    </w:p>
    <w:p w:rsidR="005D3354" w:rsidRPr="000F2E9B" w:rsidRDefault="005D3354" w:rsidP="005D3354">
      <w:pPr>
        <w:spacing w:after="0"/>
        <w:jc w:val="both"/>
        <w:rPr>
          <w:rFonts w:ascii="Arial" w:hAnsi="Arial" w:cs="Arial"/>
          <w:color w:val="FF0000"/>
        </w:rPr>
      </w:pPr>
    </w:p>
    <w:p w:rsidR="007F4996" w:rsidRPr="000F2E9B" w:rsidRDefault="007F4996" w:rsidP="007F4996">
      <w:pPr>
        <w:spacing w:after="0"/>
        <w:jc w:val="both"/>
        <w:rPr>
          <w:rFonts w:ascii="Arial" w:hAnsi="Arial" w:cs="Arial"/>
        </w:rPr>
      </w:pPr>
      <w:r w:rsidRPr="000F2E9B">
        <w:rPr>
          <w:rFonts w:ascii="Arial" w:hAnsi="Arial" w:cs="Arial"/>
        </w:rPr>
        <w:t xml:space="preserve">The chart below presents the </w:t>
      </w:r>
      <w:r w:rsidR="00481B98">
        <w:rPr>
          <w:rFonts w:ascii="Arial" w:hAnsi="Arial" w:cs="Arial"/>
        </w:rPr>
        <w:t>fifth</w:t>
      </w:r>
      <w:r w:rsidR="00C47CF3">
        <w:rPr>
          <w:rFonts w:ascii="Arial" w:hAnsi="Arial" w:cs="Arial"/>
        </w:rPr>
        <w:t xml:space="preserve"> month</w:t>
      </w:r>
      <w:r w:rsidR="00955DE6">
        <w:rPr>
          <w:rFonts w:ascii="Arial" w:hAnsi="Arial" w:cs="Arial"/>
        </w:rPr>
        <w:t xml:space="preserve">’s </w:t>
      </w:r>
      <w:r w:rsidR="00FC120B">
        <w:rPr>
          <w:rFonts w:ascii="Arial" w:hAnsi="Arial" w:cs="Arial"/>
        </w:rPr>
        <w:t>year to date</w:t>
      </w:r>
      <w:r w:rsidRPr="000F2E9B">
        <w:rPr>
          <w:rFonts w:ascii="Arial" w:hAnsi="Arial" w:cs="Arial"/>
        </w:rPr>
        <w:t xml:space="preserve"> operational expenditure movements against the </w:t>
      </w:r>
      <w:r w:rsidR="00FC120B">
        <w:rPr>
          <w:rFonts w:ascii="Arial" w:hAnsi="Arial" w:cs="Arial"/>
        </w:rPr>
        <w:t>year to date budget movements by type</w:t>
      </w:r>
    </w:p>
    <w:p w:rsidR="007F4996" w:rsidRPr="000F2E9B" w:rsidRDefault="007F4996" w:rsidP="007F4996">
      <w:pPr>
        <w:spacing w:after="0"/>
        <w:jc w:val="both"/>
        <w:rPr>
          <w:rFonts w:ascii="Arial" w:hAnsi="Arial" w:cs="Arial"/>
          <w:b/>
        </w:rPr>
      </w:pPr>
    </w:p>
    <w:p w:rsidR="00172F22" w:rsidRDefault="007F4996" w:rsidP="007F4996">
      <w:pPr>
        <w:spacing w:after="0"/>
        <w:jc w:val="both"/>
        <w:rPr>
          <w:rFonts w:ascii="Arial" w:hAnsi="Arial" w:cs="Arial"/>
          <w:b/>
          <w:noProof/>
        </w:rPr>
      </w:pPr>
      <w:r w:rsidRPr="000F2E9B">
        <w:rPr>
          <w:rFonts w:ascii="Arial" w:hAnsi="Arial" w:cs="Arial"/>
          <w:b/>
        </w:rPr>
        <w:t xml:space="preserve">Chart </w:t>
      </w:r>
      <w:r w:rsidR="002140DC">
        <w:rPr>
          <w:rFonts w:ascii="Arial" w:hAnsi="Arial" w:cs="Arial"/>
          <w:b/>
        </w:rPr>
        <w:t>5</w:t>
      </w:r>
      <w:r w:rsidRPr="000F2E9B">
        <w:rPr>
          <w:rFonts w:ascii="Arial" w:hAnsi="Arial" w:cs="Arial"/>
          <w:b/>
        </w:rPr>
        <w:t xml:space="preserve">: </w:t>
      </w:r>
      <w:r w:rsidRPr="000F2E9B">
        <w:rPr>
          <w:rFonts w:ascii="Arial" w:hAnsi="Arial" w:cs="Arial"/>
          <w:b/>
          <w:noProof/>
        </w:rPr>
        <w:t xml:space="preserve">Expenditure by </w:t>
      </w:r>
      <w:r w:rsidR="00437F9C">
        <w:rPr>
          <w:rFonts w:ascii="Arial" w:hAnsi="Arial" w:cs="Arial"/>
          <w:b/>
          <w:noProof/>
        </w:rPr>
        <w:t>Type</w:t>
      </w:r>
    </w:p>
    <w:p w:rsidR="00E8610C" w:rsidRDefault="00E8610C" w:rsidP="007F4996">
      <w:pPr>
        <w:spacing w:after="0"/>
        <w:jc w:val="both"/>
        <w:rPr>
          <w:rFonts w:ascii="Arial" w:hAnsi="Arial" w:cs="Arial"/>
          <w:b/>
          <w:noProof/>
        </w:rPr>
      </w:pPr>
    </w:p>
    <w:tbl>
      <w:tblPr>
        <w:tblW w:w="9858" w:type="dxa"/>
        <w:tblInd w:w="108" w:type="dxa"/>
        <w:tblLook w:val="04A0" w:firstRow="1" w:lastRow="0" w:firstColumn="1" w:lastColumn="0" w:noHBand="0" w:noVBand="1"/>
      </w:tblPr>
      <w:tblGrid>
        <w:gridCol w:w="9792"/>
        <w:gridCol w:w="222"/>
      </w:tblGrid>
      <w:tr w:rsidR="007F4996" w:rsidRPr="000F2E9B" w:rsidTr="00A42553">
        <w:trPr>
          <w:trHeight w:val="180"/>
        </w:trPr>
        <w:tc>
          <w:tcPr>
            <w:tcW w:w="9636" w:type="dxa"/>
            <w:tcBorders>
              <w:top w:val="nil"/>
              <w:left w:val="nil"/>
              <w:bottom w:val="nil"/>
              <w:right w:val="nil"/>
            </w:tcBorders>
            <w:shd w:val="clear" w:color="auto" w:fill="auto"/>
            <w:noWrap/>
            <w:vAlign w:val="bottom"/>
          </w:tcPr>
          <w:p w:rsidR="00172F22" w:rsidRDefault="00931B9A" w:rsidP="007F4996">
            <w:pPr>
              <w:spacing w:after="0"/>
              <w:jc w:val="both"/>
              <w:rPr>
                <w:rFonts w:ascii="Arial" w:hAnsi="Arial" w:cs="Arial"/>
                <w:b/>
                <w:noProof/>
              </w:rPr>
            </w:pPr>
            <w:r>
              <w:rPr>
                <w:rFonts w:ascii="Arial" w:hAnsi="Arial" w:cs="Arial"/>
                <w:b/>
                <w:noProof/>
              </w:rPr>
              <w:drawing>
                <wp:inline distT="0" distB="0" distL="0" distR="0" wp14:anchorId="1DE264E1">
                  <wp:extent cx="6080760" cy="336550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80760" cy="3365500"/>
                          </a:xfrm>
                          <a:prstGeom prst="rect">
                            <a:avLst/>
                          </a:prstGeom>
                          <a:noFill/>
                        </pic:spPr>
                      </pic:pic>
                    </a:graphicData>
                  </a:graphic>
                </wp:inline>
              </w:drawing>
            </w:r>
          </w:p>
          <w:p w:rsidR="007F4996" w:rsidRPr="000F2E9B" w:rsidRDefault="00A42553" w:rsidP="00F271E4">
            <w:pPr>
              <w:spacing w:after="0" w:line="240" w:lineRule="auto"/>
              <w:rPr>
                <w:rFonts w:ascii="Arial" w:eastAsia="Times New Roman" w:hAnsi="Arial" w:cs="Arial"/>
                <w:highlight w:val="green"/>
              </w:rPr>
            </w:pPr>
            <w:r w:rsidRPr="000F2E9B">
              <w:rPr>
                <w:rFonts w:ascii="Arial" w:eastAsia="Times New Roman" w:hAnsi="Arial" w:cs="Arial"/>
                <w:highlight w:val="green"/>
              </w:rPr>
              <w:t xml:space="preserve"> </w:t>
            </w:r>
          </w:p>
        </w:tc>
        <w:tc>
          <w:tcPr>
            <w:tcW w:w="222" w:type="dxa"/>
            <w:vAlign w:val="bottom"/>
          </w:tcPr>
          <w:p w:rsidR="007F4996" w:rsidRPr="000F2E9B" w:rsidRDefault="007F4996" w:rsidP="00F271E4">
            <w:pPr>
              <w:rPr>
                <w:rFonts w:ascii="Arial" w:hAnsi="Arial" w:cs="Arial"/>
                <w:highlight w:val="green"/>
              </w:rPr>
            </w:pPr>
          </w:p>
        </w:tc>
      </w:tr>
      <w:tr w:rsidR="007F4996" w:rsidRPr="000F2E9B" w:rsidTr="0023391F">
        <w:trPr>
          <w:trHeight w:val="180"/>
        </w:trPr>
        <w:tc>
          <w:tcPr>
            <w:tcW w:w="9636" w:type="dxa"/>
            <w:tcBorders>
              <w:top w:val="nil"/>
              <w:left w:val="nil"/>
              <w:bottom w:val="nil"/>
              <w:right w:val="nil"/>
            </w:tcBorders>
            <w:shd w:val="clear" w:color="auto" w:fill="auto"/>
            <w:noWrap/>
            <w:vAlign w:val="bottom"/>
          </w:tcPr>
          <w:p w:rsidR="00EC7E96" w:rsidRPr="000F2E9B" w:rsidRDefault="00EC7E96" w:rsidP="00F271E4">
            <w:pPr>
              <w:spacing w:after="0" w:line="240" w:lineRule="auto"/>
              <w:rPr>
                <w:rFonts w:ascii="Arial" w:eastAsia="Times New Roman" w:hAnsi="Arial" w:cs="Arial"/>
                <w:highlight w:val="yellow"/>
              </w:rPr>
            </w:pPr>
          </w:p>
        </w:tc>
        <w:tc>
          <w:tcPr>
            <w:tcW w:w="222" w:type="dxa"/>
            <w:vAlign w:val="bottom"/>
          </w:tcPr>
          <w:p w:rsidR="007F4996" w:rsidRPr="000F2E9B" w:rsidRDefault="007F4996" w:rsidP="00F271E4">
            <w:pPr>
              <w:rPr>
                <w:rFonts w:ascii="Arial" w:hAnsi="Arial" w:cs="Arial"/>
                <w:highlight w:val="yellow"/>
              </w:rPr>
            </w:pPr>
          </w:p>
        </w:tc>
      </w:tr>
    </w:tbl>
    <w:p w:rsidR="0023391F" w:rsidRDefault="0023391F" w:rsidP="0023391F">
      <w:pPr>
        <w:spacing w:after="0"/>
        <w:rPr>
          <w:rFonts w:ascii="Arial" w:hAnsi="Arial" w:cs="Arial"/>
        </w:rPr>
      </w:pPr>
    </w:p>
    <w:p w:rsidR="007F4996" w:rsidRPr="000F2E9B" w:rsidRDefault="00DE68D3" w:rsidP="007F4996">
      <w:pPr>
        <w:spacing w:after="0"/>
        <w:jc w:val="both"/>
        <w:rPr>
          <w:rFonts w:ascii="Arial" w:hAnsi="Arial" w:cs="Arial"/>
        </w:rPr>
      </w:pPr>
      <w:r>
        <w:rPr>
          <w:rFonts w:ascii="Arial" w:hAnsi="Arial" w:cs="Arial"/>
          <w:b/>
        </w:rPr>
        <w:t>E</w:t>
      </w:r>
      <w:r w:rsidR="007F4996" w:rsidRPr="007C37A1">
        <w:rPr>
          <w:rFonts w:ascii="Arial" w:hAnsi="Arial" w:cs="Arial"/>
          <w:b/>
        </w:rPr>
        <w:t>mployee Related Costs</w:t>
      </w:r>
      <w:r w:rsidR="007F4996" w:rsidRPr="000F2E9B">
        <w:rPr>
          <w:rFonts w:ascii="Arial" w:hAnsi="Arial" w:cs="Arial"/>
          <w:b/>
        </w:rPr>
        <w:t xml:space="preserve">: </w:t>
      </w:r>
      <w:r w:rsidR="007F4996" w:rsidRPr="000F2E9B">
        <w:rPr>
          <w:rFonts w:ascii="Arial" w:hAnsi="Arial" w:cs="Arial"/>
        </w:rPr>
        <w:t>The</w:t>
      </w:r>
      <w:r w:rsidR="00B5581C">
        <w:rPr>
          <w:rFonts w:ascii="Arial" w:hAnsi="Arial" w:cs="Arial"/>
        </w:rPr>
        <w:t xml:space="preserve">re is </w:t>
      </w:r>
      <w:r w:rsidR="00446E1F">
        <w:rPr>
          <w:rFonts w:ascii="Arial" w:hAnsi="Arial" w:cs="Arial"/>
        </w:rPr>
        <w:t xml:space="preserve">variance </w:t>
      </w:r>
      <w:r w:rsidR="00F379BA">
        <w:rPr>
          <w:rFonts w:ascii="Arial" w:hAnsi="Arial" w:cs="Arial"/>
        </w:rPr>
        <w:t xml:space="preserve">of </w:t>
      </w:r>
      <w:r w:rsidR="00931B9A">
        <w:rPr>
          <w:rFonts w:ascii="Arial" w:hAnsi="Arial" w:cs="Arial"/>
        </w:rPr>
        <w:t>-3</w:t>
      </w:r>
      <w:r w:rsidR="00446E1F">
        <w:rPr>
          <w:rFonts w:ascii="Arial" w:hAnsi="Arial" w:cs="Arial"/>
        </w:rPr>
        <w:t xml:space="preserve">% </w:t>
      </w:r>
      <w:r w:rsidR="00C41E4D">
        <w:rPr>
          <w:rFonts w:ascii="Arial" w:hAnsi="Arial" w:cs="Arial"/>
        </w:rPr>
        <w:t xml:space="preserve">in respect of actual </w:t>
      </w:r>
      <w:r w:rsidR="002B71AA">
        <w:rPr>
          <w:rFonts w:ascii="Arial" w:hAnsi="Arial" w:cs="Arial"/>
        </w:rPr>
        <w:t>YTD</w:t>
      </w:r>
      <w:r w:rsidR="007F4996" w:rsidRPr="000F2E9B">
        <w:rPr>
          <w:rFonts w:ascii="Arial" w:hAnsi="Arial" w:cs="Arial"/>
        </w:rPr>
        <w:t xml:space="preserve"> expenditure on employee relate</w:t>
      </w:r>
      <w:r w:rsidR="00C41E4D">
        <w:rPr>
          <w:rFonts w:ascii="Arial" w:hAnsi="Arial" w:cs="Arial"/>
        </w:rPr>
        <w:t xml:space="preserve">d costs against the </w:t>
      </w:r>
      <w:r w:rsidR="002B71AA">
        <w:rPr>
          <w:rFonts w:ascii="Arial" w:hAnsi="Arial" w:cs="Arial"/>
        </w:rPr>
        <w:t>YTD</w:t>
      </w:r>
      <w:r w:rsidR="00C41E4D">
        <w:rPr>
          <w:rFonts w:ascii="Arial" w:hAnsi="Arial" w:cs="Arial"/>
        </w:rPr>
        <w:t xml:space="preserve"> budget.</w:t>
      </w:r>
      <w:r w:rsidR="00D1551C">
        <w:rPr>
          <w:rFonts w:ascii="Arial" w:hAnsi="Arial" w:cs="Arial"/>
        </w:rPr>
        <w:t xml:space="preserve"> This is due to post that are vacant and yet to be filled.</w:t>
      </w:r>
      <w:r w:rsidR="007F4996" w:rsidRPr="000F2E9B">
        <w:rPr>
          <w:rFonts w:ascii="Arial" w:hAnsi="Arial" w:cs="Arial"/>
        </w:rPr>
        <w:t xml:space="preserve"> A detailed line item and business unit analysis of the employee related cost is contained in the MFMA S66 report on staff benefits.</w:t>
      </w:r>
    </w:p>
    <w:p w:rsidR="007F4996" w:rsidRPr="000F2E9B" w:rsidRDefault="007F4996" w:rsidP="007F4996">
      <w:pPr>
        <w:spacing w:after="0"/>
        <w:jc w:val="both"/>
        <w:rPr>
          <w:rFonts w:ascii="Arial" w:hAnsi="Arial" w:cs="Arial"/>
        </w:rPr>
      </w:pPr>
    </w:p>
    <w:p w:rsidR="00552AE3" w:rsidRDefault="00552AE3" w:rsidP="007F4996">
      <w:pPr>
        <w:spacing w:after="0"/>
        <w:jc w:val="both"/>
        <w:rPr>
          <w:rFonts w:ascii="Arial" w:hAnsi="Arial" w:cs="Arial"/>
          <w:b/>
        </w:rPr>
      </w:pPr>
    </w:p>
    <w:p w:rsidR="007F4996" w:rsidRDefault="007F4996" w:rsidP="007F4996">
      <w:pPr>
        <w:spacing w:after="0"/>
        <w:jc w:val="both"/>
        <w:rPr>
          <w:rFonts w:ascii="Arial" w:hAnsi="Arial" w:cs="Arial"/>
        </w:rPr>
      </w:pPr>
      <w:r w:rsidRPr="00941E8D">
        <w:rPr>
          <w:rFonts w:ascii="Arial" w:hAnsi="Arial" w:cs="Arial"/>
          <w:b/>
        </w:rPr>
        <w:t>Other Expenditure</w:t>
      </w:r>
      <w:r w:rsidR="00B4245F">
        <w:rPr>
          <w:rFonts w:ascii="Arial" w:hAnsi="Arial" w:cs="Arial"/>
          <w:b/>
        </w:rPr>
        <w:t xml:space="preserve">: </w:t>
      </w:r>
      <w:r w:rsidR="00B4245F">
        <w:rPr>
          <w:rFonts w:ascii="Arial" w:hAnsi="Arial" w:cs="Arial"/>
        </w:rPr>
        <w:t xml:space="preserve">The </w:t>
      </w:r>
      <w:r w:rsidR="002B71AA">
        <w:rPr>
          <w:rFonts w:ascii="Arial" w:hAnsi="Arial" w:cs="Arial"/>
        </w:rPr>
        <w:t>YTD</w:t>
      </w:r>
      <w:r w:rsidR="00975B59" w:rsidRPr="00941E8D">
        <w:rPr>
          <w:rFonts w:ascii="Arial" w:hAnsi="Arial" w:cs="Arial"/>
        </w:rPr>
        <w:t xml:space="preserve"> budget </w:t>
      </w:r>
      <w:r w:rsidR="00B4245F">
        <w:rPr>
          <w:rFonts w:ascii="Arial" w:hAnsi="Arial" w:cs="Arial"/>
        </w:rPr>
        <w:t>amounted to</w:t>
      </w:r>
      <w:r w:rsidR="00975B59" w:rsidRPr="00941E8D">
        <w:rPr>
          <w:rFonts w:ascii="Arial" w:hAnsi="Arial" w:cs="Arial"/>
        </w:rPr>
        <w:t xml:space="preserve"> R</w:t>
      </w:r>
      <w:r w:rsidR="002C79AC">
        <w:rPr>
          <w:rFonts w:ascii="Arial" w:hAnsi="Arial" w:cs="Arial"/>
        </w:rPr>
        <w:t xml:space="preserve"> </w:t>
      </w:r>
      <w:r w:rsidR="00931B9A">
        <w:rPr>
          <w:rFonts w:ascii="Arial" w:hAnsi="Arial" w:cs="Arial"/>
        </w:rPr>
        <w:t>68.564</w:t>
      </w:r>
      <w:r w:rsidR="00B36728">
        <w:rPr>
          <w:rFonts w:ascii="Arial" w:hAnsi="Arial" w:cs="Arial"/>
        </w:rPr>
        <w:t xml:space="preserve"> </w:t>
      </w:r>
      <w:r w:rsidR="00227545">
        <w:rPr>
          <w:rFonts w:ascii="Arial" w:hAnsi="Arial" w:cs="Arial"/>
        </w:rPr>
        <w:t>m</w:t>
      </w:r>
      <w:r w:rsidRPr="00941E8D">
        <w:rPr>
          <w:rFonts w:ascii="Arial" w:hAnsi="Arial" w:cs="Arial"/>
        </w:rPr>
        <w:t>illion while th</w:t>
      </w:r>
      <w:r w:rsidR="00975B59" w:rsidRPr="00941E8D">
        <w:rPr>
          <w:rFonts w:ascii="Arial" w:hAnsi="Arial" w:cs="Arial"/>
        </w:rPr>
        <w:t xml:space="preserve">e </w:t>
      </w:r>
      <w:r w:rsidR="00A15908">
        <w:rPr>
          <w:rFonts w:ascii="Arial" w:hAnsi="Arial" w:cs="Arial"/>
        </w:rPr>
        <w:t xml:space="preserve">year to date </w:t>
      </w:r>
      <w:r w:rsidR="00975B59" w:rsidRPr="00941E8D">
        <w:rPr>
          <w:rFonts w:ascii="Arial" w:hAnsi="Arial" w:cs="Arial"/>
        </w:rPr>
        <w:t xml:space="preserve">actual costs incurred </w:t>
      </w:r>
      <w:r w:rsidR="002C79AC">
        <w:rPr>
          <w:rFonts w:ascii="Arial" w:hAnsi="Arial" w:cs="Arial"/>
        </w:rPr>
        <w:t>amounted to</w:t>
      </w:r>
      <w:r w:rsidR="00975B59" w:rsidRPr="00941E8D">
        <w:rPr>
          <w:rFonts w:ascii="Arial" w:hAnsi="Arial" w:cs="Arial"/>
        </w:rPr>
        <w:t xml:space="preserve"> R</w:t>
      </w:r>
      <w:r w:rsidR="002C79AC">
        <w:rPr>
          <w:rFonts w:ascii="Arial" w:hAnsi="Arial" w:cs="Arial"/>
        </w:rPr>
        <w:t xml:space="preserve"> </w:t>
      </w:r>
      <w:r w:rsidR="00931B9A">
        <w:rPr>
          <w:rFonts w:ascii="Arial" w:hAnsi="Arial" w:cs="Arial"/>
        </w:rPr>
        <w:t>66.742</w:t>
      </w:r>
      <w:r w:rsidR="00C0737B" w:rsidRPr="00941E8D">
        <w:rPr>
          <w:rFonts w:ascii="Arial" w:hAnsi="Arial" w:cs="Arial"/>
        </w:rPr>
        <w:t xml:space="preserve"> </w:t>
      </w:r>
      <w:r w:rsidR="00BA6987">
        <w:rPr>
          <w:rFonts w:ascii="Arial" w:hAnsi="Arial" w:cs="Arial"/>
        </w:rPr>
        <w:t>million</w:t>
      </w:r>
      <w:r w:rsidR="00C0737B" w:rsidRPr="00941E8D">
        <w:rPr>
          <w:rFonts w:ascii="Arial" w:hAnsi="Arial" w:cs="Arial"/>
        </w:rPr>
        <w:t xml:space="preserve"> res</w:t>
      </w:r>
      <w:r w:rsidR="00975B59" w:rsidRPr="00941E8D">
        <w:rPr>
          <w:rFonts w:ascii="Arial" w:hAnsi="Arial" w:cs="Arial"/>
        </w:rPr>
        <w:t xml:space="preserve">ulting in </w:t>
      </w:r>
      <w:r w:rsidR="00D621A2">
        <w:rPr>
          <w:rFonts w:ascii="Arial" w:hAnsi="Arial" w:cs="Arial"/>
        </w:rPr>
        <w:t xml:space="preserve">an </w:t>
      </w:r>
      <w:r w:rsidR="00931B9A">
        <w:rPr>
          <w:rFonts w:ascii="Arial" w:hAnsi="Arial" w:cs="Arial"/>
        </w:rPr>
        <w:t>under</w:t>
      </w:r>
      <w:r w:rsidR="008D65A2">
        <w:rPr>
          <w:rFonts w:ascii="Arial" w:hAnsi="Arial" w:cs="Arial"/>
        </w:rPr>
        <w:t xml:space="preserve"> </w:t>
      </w:r>
      <w:r w:rsidR="00901459">
        <w:rPr>
          <w:rFonts w:ascii="Arial" w:hAnsi="Arial" w:cs="Arial"/>
        </w:rPr>
        <w:t xml:space="preserve">expenditure </w:t>
      </w:r>
      <w:r w:rsidR="00B85F37">
        <w:rPr>
          <w:rFonts w:ascii="Arial" w:hAnsi="Arial" w:cs="Arial"/>
        </w:rPr>
        <w:t>of R</w:t>
      </w:r>
      <w:r w:rsidR="00B36728">
        <w:rPr>
          <w:rFonts w:ascii="Arial" w:hAnsi="Arial" w:cs="Arial"/>
        </w:rPr>
        <w:t xml:space="preserve"> </w:t>
      </w:r>
      <w:r w:rsidR="00931B9A">
        <w:rPr>
          <w:rFonts w:ascii="Arial" w:hAnsi="Arial" w:cs="Arial"/>
        </w:rPr>
        <w:t>1.822</w:t>
      </w:r>
      <w:r w:rsidR="00AD6825">
        <w:rPr>
          <w:rFonts w:ascii="Arial" w:hAnsi="Arial" w:cs="Arial"/>
        </w:rPr>
        <w:t xml:space="preserve"> </w:t>
      </w:r>
      <w:r w:rsidRPr="00941E8D">
        <w:rPr>
          <w:rFonts w:ascii="Arial" w:hAnsi="Arial" w:cs="Arial"/>
        </w:rPr>
        <w:t>million</w:t>
      </w:r>
      <w:r w:rsidR="00E747B4">
        <w:rPr>
          <w:rFonts w:ascii="Arial" w:hAnsi="Arial" w:cs="Arial"/>
        </w:rPr>
        <w:t xml:space="preserve"> when comparing year to actual against year to date budget.</w:t>
      </w:r>
    </w:p>
    <w:p w:rsidR="00B4245F" w:rsidRPr="00A42553" w:rsidRDefault="00B4245F" w:rsidP="007F4996">
      <w:pPr>
        <w:spacing w:after="0"/>
        <w:jc w:val="both"/>
      </w:pPr>
    </w:p>
    <w:p w:rsidR="00CA0DF4" w:rsidRDefault="007F4996" w:rsidP="00CA0DF4">
      <w:pPr>
        <w:spacing w:after="0"/>
        <w:jc w:val="both"/>
      </w:pPr>
      <w:r w:rsidRPr="00A1019D">
        <w:rPr>
          <w:rFonts w:ascii="Arial" w:hAnsi="Arial" w:cs="Arial"/>
          <w:b/>
        </w:rPr>
        <w:t>Finance Charges</w:t>
      </w:r>
      <w:r w:rsidRPr="001928BC">
        <w:rPr>
          <w:rFonts w:ascii="Arial" w:hAnsi="Arial" w:cs="Arial"/>
          <w:b/>
        </w:rPr>
        <w:t>:</w:t>
      </w:r>
      <w:r w:rsidRPr="001928BC">
        <w:rPr>
          <w:rFonts w:ascii="Arial" w:hAnsi="Arial" w:cs="Arial"/>
        </w:rPr>
        <w:t xml:space="preserve"> </w:t>
      </w:r>
      <w:r w:rsidR="00CA0DF4" w:rsidRPr="006A688B">
        <w:rPr>
          <w:rFonts w:ascii="Arial" w:hAnsi="Arial" w:cs="Arial"/>
        </w:rPr>
        <w:t xml:space="preserve">The </w:t>
      </w:r>
      <w:r w:rsidR="00CA0DF4">
        <w:rPr>
          <w:rFonts w:ascii="Arial" w:hAnsi="Arial" w:cs="Arial"/>
        </w:rPr>
        <w:t>Finance charges</w:t>
      </w:r>
      <w:r w:rsidR="00CA0DF4" w:rsidRPr="006A688B">
        <w:rPr>
          <w:rFonts w:ascii="Arial" w:hAnsi="Arial" w:cs="Arial"/>
        </w:rPr>
        <w:t xml:space="preserve"> </w:t>
      </w:r>
      <w:r w:rsidR="00931B9A">
        <w:rPr>
          <w:rFonts w:ascii="Arial" w:hAnsi="Arial" w:cs="Arial"/>
        </w:rPr>
        <w:t>have</w:t>
      </w:r>
      <w:r w:rsidR="000376A2">
        <w:rPr>
          <w:rFonts w:ascii="Arial" w:hAnsi="Arial" w:cs="Arial"/>
        </w:rPr>
        <w:t xml:space="preserve"> </w:t>
      </w:r>
      <w:r w:rsidR="00931B9A">
        <w:rPr>
          <w:rFonts w:ascii="Arial" w:hAnsi="Arial" w:cs="Arial"/>
        </w:rPr>
        <w:t>8</w:t>
      </w:r>
      <w:r w:rsidR="00CA0DF4">
        <w:rPr>
          <w:rFonts w:ascii="Arial" w:hAnsi="Arial" w:cs="Arial"/>
        </w:rPr>
        <w:t xml:space="preserve">% variance when comparing the YTD budget and YTD </w:t>
      </w:r>
      <w:r w:rsidR="00CA0DF4" w:rsidRPr="00A15908">
        <w:rPr>
          <w:rFonts w:ascii="Arial" w:hAnsi="Arial" w:cs="Arial"/>
        </w:rPr>
        <w:t>actual</w:t>
      </w:r>
      <w:r w:rsidR="00CA0DF4">
        <w:rPr>
          <w:rFonts w:ascii="Arial" w:hAnsi="Arial" w:cs="Arial"/>
        </w:rPr>
        <w:t>.</w:t>
      </w:r>
      <w:r w:rsidR="00CA0DF4" w:rsidRPr="006A7541">
        <w:t xml:space="preserve"> </w:t>
      </w:r>
    </w:p>
    <w:p w:rsidR="007F4996" w:rsidRPr="001928BC" w:rsidRDefault="007F4996" w:rsidP="007F4996">
      <w:pPr>
        <w:spacing w:after="0"/>
        <w:jc w:val="both"/>
        <w:rPr>
          <w:rFonts w:ascii="Arial" w:hAnsi="Arial" w:cs="Arial"/>
        </w:rPr>
      </w:pPr>
    </w:p>
    <w:p w:rsidR="00296847" w:rsidRDefault="007F4996" w:rsidP="00826F0C">
      <w:pPr>
        <w:spacing w:after="0" w:line="360" w:lineRule="auto"/>
        <w:jc w:val="both"/>
        <w:rPr>
          <w:rFonts w:ascii="Arial" w:hAnsi="Arial" w:cs="Arial"/>
        </w:rPr>
      </w:pPr>
      <w:r w:rsidRPr="00A1019D">
        <w:rPr>
          <w:rFonts w:ascii="Arial" w:hAnsi="Arial" w:cs="Arial"/>
          <w:b/>
        </w:rPr>
        <w:t>Contracted Services</w:t>
      </w:r>
      <w:r w:rsidRPr="000F73A9">
        <w:rPr>
          <w:rFonts w:ascii="Arial" w:hAnsi="Arial" w:cs="Arial"/>
          <w:b/>
        </w:rPr>
        <w:t xml:space="preserve">: </w:t>
      </w:r>
      <w:r w:rsidR="002B71AA">
        <w:rPr>
          <w:rFonts w:ascii="Arial" w:hAnsi="Arial" w:cs="Arial"/>
        </w:rPr>
        <w:t>YTD</w:t>
      </w:r>
      <w:r w:rsidRPr="000F73A9">
        <w:rPr>
          <w:rFonts w:ascii="Arial" w:hAnsi="Arial" w:cs="Arial"/>
        </w:rPr>
        <w:t xml:space="preserve"> Budget</w:t>
      </w:r>
      <w:r w:rsidR="000F73A9">
        <w:rPr>
          <w:rFonts w:ascii="Arial" w:hAnsi="Arial" w:cs="Arial"/>
        </w:rPr>
        <w:t xml:space="preserve"> for contracted services </w:t>
      </w:r>
      <w:r w:rsidR="00BA6987">
        <w:rPr>
          <w:rFonts w:ascii="Arial" w:hAnsi="Arial" w:cs="Arial"/>
        </w:rPr>
        <w:t>amounted to</w:t>
      </w:r>
      <w:r w:rsidR="000F73A9">
        <w:rPr>
          <w:rFonts w:ascii="Arial" w:hAnsi="Arial" w:cs="Arial"/>
        </w:rPr>
        <w:t xml:space="preserve"> R</w:t>
      </w:r>
      <w:r w:rsidR="006171A4">
        <w:rPr>
          <w:rFonts w:ascii="Arial" w:hAnsi="Arial" w:cs="Arial"/>
        </w:rPr>
        <w:t xml:space="preserve"> </w:t>
      </w:r>
      <w:r w:rsidR="00931B9A">
        <w:rPr>
          <w:rFonts w:ascii="Arial" w:hAnsi="Arial" w:cs="Arial"/>
        </w:rPr>
        <w:t>204.3</w:t>
      </w:r>
      <w:r w:rsidR="00AD6825">
        <w:rPr>
          <w:rFonts w:ascii="Arial" w:hAnsi="Arial" w:cs="Arial"/>
        </w:rPr>
        <w:t>8</w:t>
      </w:r>
      <w:r w:rsidR="00931B9A">
        <w:rPr>
          <w:rFonts w:ascii="Arial" w:hAnsi="Arial" w:cs="Arial"/>
        </w:rPr>
        <w:t>5</w:t>
      </w:r>
      <w:r w:rsidR="00EF23FB">
        <w:rPr>
          <w:rFonts w:ascii="Arial" w:hAnsi="Arial" w:cs="Arial"/>
        </w:rPr>
        <w:t xml:space="preserve"> </w:t>
      </w:r>
      <w:r w:rsidR="00B25A77" w:rsidRPr="000F73A9">
        <w:rPr>
          <w:rFonts w:ascii="Arial" w:hAnsi="Arial" w:cs="Arial"/>
        </w:rPr>
        <w:t>million</w:t>
      </w:r>
      <w:r w:rsidR="0018090E">
        <w:rPr>
          <w:rFonts w:ascii="Arial" w:hAnsi="Arial" w:cs="Arial"/>
        </w:rPr>
        <w:t xml:space="preserve">, whilst the actual </w:t>
      </w:r>
      <w:r w:rsidR="009B4CC1">
        <w:rPr>
          <w:rFonts w:ascii="Arial" w:hAnsi="Arial" w:cs="Arial"/>
        </w:rPr>
        <w:t xml:space="preserve">year to date </w:t>
      </w:r>
      <w:r w:rsidR="00BA6987">
        <w:rPr>
          <w:rFonts w:ascii="Arial" w:hAnsi="Arial" w:cs="Arial"/>
        </w:rPr>
        <w:t>amounted to</w:t>
      </w:r>
      <w:r w:rsidR="003F3435">
        <w:rPr>
          <w:rFonts w:ascii="Arial" w:hAnsi="Arial" w:cs="Arial"/>
        </w:rPr>
        <w:t xml:space="preserve"> </w:t>
      </w:r>
      <w:r w:rsidR="00041A15">
        <w:rPr>
          <w:rFonts w:ascii="Arial" w:hAnsi="Arial" w:cs="Arial"/>
        </w:rPr>
        <w:t>R</w:t>
      </w:r>
      <w:r w:rsidR="00931B9A">
        <w:rPr>
          <w:rFonts w:ascii="Arial" w:hAnsi="Arial" w:cs="Arial"/>
        </w:rPr>
        <w:t xml:space="preserve"> 188.049 </w:t>
      </w:r>
      <w:r w:rsidR="00041A15">
        <w:rPr>
          <w:rFonts w:ascii="Arial" w:hAnsi="Arial" w:cs="Arial"/>
        </w:rPr>
        <w:t>million</w:t>
      </w:r>
      <w:r w:rsidR="000B2235">
        <w:rPr>
          <w:rFonts w:ascii="Arial" w:hAnsi="Arial" w:cs="Arial"/>
        </w:rPr>
        <w:t>, resulting in a variance of -</w:t>
      </w:r>
      <w:r w:rsidR="00931B9A">
        <w:rPr>
          <w:rFonts w:ascii="Arial" w:hAnsi="Arial" w:cs="Arial"/>
        </w:rPr>
        <w:t>8</w:t>
      </w:r>
      <w:r w:rsidR="0098599C">
        <w:rPr>
          <w:rFonts w:ascii="Arial" w:hAnsi="Arial" w:cs="Arial"/>
        </w:rPr>
        <w:t xml:space="preserve">% </w:t>
      </w:r>
    </w:p>
    <w:p w:rsidR="00835015" w:rsidRDefault="00835015" w:rsidP="00826F0C">
      <w:pPr>
        <w:spacing w:after="0" w:line="360" w:lineRule="auto"/>
        <w:jc w:val="both"/>
        <w:rPr>
          <w:rFonts w:ascii="Arial" w:hAnsi="Arial" w:cs="Arial"/>
        </w:rPr>
      </w:pPr>
    </w:p>
    <w:p w:rsidR="0072483A" w:rsidRDefault="00E7650B" w:rsidP="00DC5560">
      <w:pPr>
        <w:pStyle w:val="Heading2"/>
        <w:numPr>
          <w:ilvl w:val="1"/>
          <w:numId w:val="3"/>
        </w:numPr>
        <w:spacing w:before="0"/>
        <w:jc w:val="both"/>
        <w:rPr>
          <w:rFonts w:ascii="Arial" w:hAnsi="Arial" w:cs="Arial"/>
          <w:sz w:val="22"/>
          <w:szCs w:val="22"/>
        </w:rPr>
      </w:pPr>
      <w:bookmarkStart w:id="18" w:name="_Toc414525925"/>
      <w:bookmarkStart w:id="19" w:name="_Toc58405151"/>
      <w:r w:rsidRPr="00E341FA">
        <w:rPr>
          <w:rFonts w:ascii="Arial" w:hAnsi="Arial" w:cs="Arial"/>
          <w:sz w:val="22"/>
          <w:szCs w:val="22"/>
        </w:rPr>
        <w:lastRenderedPageBreak/>
        <w:t>Municipal Entity Financial Performance</w:t>
      </w:r>
      <w:bookmarkEnd w:id="18"/>
      <w:bookmarkEnd w:id="19"/>
    </w:p>
    <w:p w:rsidR="00E11A24" w:rsidRPr="000F2E9B" w:rsidRDefault="00F477B4" w:rsidP="00DC5560">
      <w:pPr>
        <w:rPr>
          <w:rFonts w:ascii="Arial" w:hAnsi="Arial" w:cs="Arial"/>
        </w:rPr>
        <w:sectPr w:rsidR="00E11A24" w:rsidRPr="000F2E9B" w:rsidSect="00C65667">
          <w:pgSz w:w="11906" w:h="16838"/>
          <w:pgMar w:top="1440" w:right="1440" w:bottom="1440" w:left="1440" w:header="708" w:footer="708" w:gutter="0"/>
          <w:cols w:space="708"/>
          <w:docGrid w:linePitch="360"/>
        </w:sectPr>
      </w:pPr>
      <w:r w:rsidRPr="00F477B4">
        <w:rPr>
          <w:noProof/>
        </w:rPr>
        <w:drawing>
          <wp:inline distT="0" distB="0" distL="0" distR="0">
            <wp:extent cx="6224510" cy="8352544"/>
            <wp:effectExtent l="0" t="0" r="508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41465" cy="8375295"/>
                    </a:xfrm>
                    <a:prstGeom prst="rect">
                      <a:avLst/>
                    </a:prstGeom>
                    <a:noFill/>
                    <a:ln>
                      <a:noFill/>
                    </a:ln>
                  </pic:spPr>
                </pic:pic>
              </a:graphicData>
            </a:graphic>
          </wp:inline>
        </w:drawing>
      </w:r>
    </w:p>
    <w:p w:rsidR="006112D8" w:rsidRPr="000F2E9B" w:rsidRDefault="006112D8" w:rsidP="00BB2F88">
      <w:pPr>
        <w:pStyle w:val="Heading2"/>
        <w:numPr>
          <w:ilvl w:val="1"/>
          <w:numId w:val="3"/>
        </w:numPr>
        <w:spacing w:before="0"/>
        <w:jc w:val="both"/>
        <w:rPr>
          <w:rFonts w:ascii="Arial" w:hAnsi="Arial" w:cs="Arial"/>
          <w:sz w:val="22"/>
          <w:szCs w:val="22"/>
        </w:rPr>
      </w:pPr>
      <w:bookmarkStart w:id="20" w:name="_Toc414525926"/>
      <w:bookmarkStart w:id="21" w:name="_Toc58405152"/>
      <w:r w:rsidRPr="000F2E9B">
        <w:rPr>
          <w:rFonts w:ascii="Arial" w:hAnsi="Arial" w:cs="Arial"/>
          <w:sz w:val="22"/>
          <w:szCs w:val="22"/>
        </w:rPr>
        <w:lastRenderedPageBreak/>
        <w:t>Capital Programme Performance</w:t>
      </w:r>
      <w:bookmarkEnd w:id="20"/>
      <w:bookmarkEnd w:id="21"/>
    </w:p>
    <w:p w:rsidR="006112D8" w:rsidRPr="000F2E9B" w:rsidRDefault="006112D8" w:rsidP="001A774F">
      <w:pPr>
        <w:spacing w:after="0"/>
        <w:jc w:val="both"/>
        <w:rPr>
          <w:rFonts w:ascii="Arial" w:hAnsi="Arial" w:cs="Arial"/>
        </w:rPr>
      </w:pPr>
    </w:p>
    <w:p w:rsidR="00B24249" w:rsidRDefault="00B24249" w:rsidP="00B24249">
      <w:pPr>
        <w:spacing w:after="0"/>
        <w:jc w:val="both"/>
        <w:rPr>
          <w:rFonts w:ascii="Arial" w:hAnsi="Arial" w:cs="Arial"/>
        </w:rPr>
      </w:pPr>
      <w:r w:rsidRPr="000F2E9B">
        <w:rPr>
          <w:rFonts w:ascii="Arial" w:hAnsi="Arial" w:cs="Arial"/>
        </w:rPr>
        <w:t xml:space="preserve">This next section looks at the performance of the capital expenditure programme. This </w:t>
      </w:r>
      <w:r w:rsidR="00BB765B" w:rsidRPr="000F2E9B">
        <w:rPr>
          <w:rFonts w:ascii="Arial" w:hAnsi="Arial" w:cs="Arial"/>
        </w:rPr>
        <w:t>performance</w:t>
      </w:r>
      <w:r w:rsidR="00BB765B">
        <w:rPr>
          <w:rFonts w:ascii="Arial" w:hAnsi="Arial" w:cs="Arial"/>
        </w:rPr>
        <w:t xml:space="preserve"> is</w:t>
      </w:r>
      <w:r w:rsidRPr="000F2E9B">
        <w:rPr>
          <w:rFonts w:ascii="Arial" w:hAnsi="Arial" w:cs="Arial"/>
        </w:rPr>
        <w:t xml:space="preserve"> illustrated in the table that follow.</w:t>
      </w:r>
    </w:p>
    <w:p w:rsidR="00BB765B" w:rsidRDefault="00BB765B" w:rsidP="00B24249">
      <w:pPr>
        <w:spacing w:after="0"/>
        <w:jc w:val="both"/>
        <w:rPr>
          <w:rFonts w:ascii="Arial" w:hAnsi="Arial" w:cs="Arial"/>
        </w:rPr>
      </w:pPr>
    </w:p>
    <w:p w:rsidR="00906CF2" w:rsidRPr="000F2E9B" w:rsidRDefault="0012323F" w:rsidP="00B24249">
      <w:pPr>
        <w:spacing w:after="0"/>
        <w:jc w:val="both"/>
        <w:rPr>
          <w:rFonts w:ascii="Arial" w:hAnsi="Arial" w:cs="Arial"/>
        </w:rPr>
      </w:pPr>
      <w:r w:rsidRPr="0012323F">
        <w:rPr>
          <w:noProof/>
        </w:rPr>
        <w:drawing>
          <wp:inline distT="0" distB="0" distL="0" distR="0">
            <wp:extent cx="6305550" cy="3961765"/>
            <wp:effectExtent l="0" t="0" r="0" b="63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37880" cy="3982078"/>
                    </a:xfrm>
                    <a:prstGeom prst="rect">
                      <a:avLst/>
                    </a:prstGeom>
                    <a:noFill/>
                    <a:ln>
                      <a:noFill/>
                    </a:ln>
                  </pic:spPr>
                </pic:pic>
              </a:graphicData>
            </a:graphic>
          </wp:inline>
        </w:drawing>
      </w:r>
    </w:p>
    <w:p w:rsidR="00CA6409" w:rsidRDefault="00CA6409" w:rsidP="009744D2">
      <w:pPr>
        <w:rPr>
          <w:rFonts w:ascii="Arial" w:hAnsi="Arial" w:cs="Arial"/>
        </w:rPr>
      </w:pPr>
    </w:p>
    <w:p w:rsidR="009744D2" w:rsidRPr="000F2E9B" w:rsidRDefault="009744D2" w:rsidP="009744D2">
      <w:pPr>
        <w:rPr>
          <w:rFonts w:ascii="Arial" w:hAnsi="Arial" w:cs="Arial"/>
        </w:rPr>
      </w:pPr>
      <w:r w:rsidRPr="007355A3">
        <w:rPr>
          <w:rFonts w:ascii="Arial" w:hAnsi="Arial" w:cs="Arial"/>
        </w:rPr>
        <w:t xml:space="preserve">The Total </w:t>
      </w:r>
      <w:r w:rsidR="007524DD">
        <w:rPr>
          <w:rFonts w:ascii="Arial" w:hAnsi="Arial" w:cs="Arial"/>
        </w:rPr>
        <w:t xml:space="preserve">Year </w:t>
      </w:r>
      <w:r w:rsidR="00EA662E">
        <w:rPr>
          <w:rFonts w:ascii="Arial" w:hAnsi="Arial" w:cs="Arial"/>
        </w:rPr>
        <w:t>to</w:t>
      </w:r>
      <w:r w:rsidR="007524DD">
        <w:rPr>
          <w:rFonts w:ascii="Arial" w:hAnsi="Arial" w:cs="Arial"/>
        </w:rPr>
        <w:t xml:space="preserve"> Date Actual </w:t>
      </w:r>
      <w:r w:rsidRPr="007355A3">
        <w:rPr>
          <w:rFonts w:ascii="Arial" w:hAnsi="Arial" w:cs="Arial"/>
        </w:rPr>
        <w:t>Capi</w:t>
      </w:r>
      <w:r w:rsidR="00CA3B07">
        <w:rPr>
          <w:rFonts w:ascii="Arial" w:hAnsi="Arial" w:cs="Arial"/>
        </w:rPr>
        <w:t xml:space="preserve">tal Expenditure </w:t>
      </w:r>
      <w:r w:rsidR="0010131D">
        <w:rPr>
          <w:rFonts w:ascii="Arial" w:hAnsi="Arial" w:cs="Arial"/>
        </w:rPr>
        <w:t xml:space="preserve">as at the end </w:t>
      </w:r>
      <w:r w:rsidR="00392AD0">
        <w:rPr>
          <w:rFonts w:ascii="Arial" w:hAnsi="Arial" w:cs="Arial"/>
        </w:rPr>
        <w:t xml:space="preserve">of </w:t>
      </w:r>
      <w:r w:rsidR="00830D76">
        <w:rPr>
          <w:rFonts w:ascii="Arial" w:hAnsi="Arial" w:cs="Arial"/>
        </w:rPr>
        <w:t>November</w:t>
      </w:r>
      <w:r w:rsidR="00853649">
        <w:rPr>
          <w:rFonts w:ascii="Arial" w:hAnsi="Arial" w:cs="Arial"/>
        </w:rPr>
        <w:t xml:space="preserve"> 2020</w:t>
      </w:r>
      <w:r w:rsidR="007524DD">
        <w:rPr>
          <w:rFonts w:ascii="Arial" w:hAnsi="Arial" w:cs="Arial"/>
        </w:rPr>
        <w:t xml:space="preserve"> </w:t>
      </w:r>
      <w:r w:rsidR="00FC796E">
        <w:rPr>
          <w:rFonts w:ascii="Arial" w:hAnsi="Arial" w:cs="Arial"/>
        </w:rPr>
        <w:t xml:space="preserve">amounted </w:t>
      </w:r>
      <w:r w:rsidR="00DD45B8">
        <w:rPr>
          <w:rFonts w:ascii="Arial" w:hAnsi="Arial" w:cs="Arial"/>
        </w:rPr>
        <w:t>to R</w:t>
      </w:r>
      <w:r w:rsidR="002B5404">
        <w:rPr>
          <w:rFonts w:ascii="Arial" w:hAnsi="Arial" w:cs="Arial"/>
        </w:rPr>
        <w:t xml:space="preserve"> </w:t>
      </w:r>
      <w:r w:rsidR="0012323F">
        <w:rPr>
          <w:rFonts w:ascii="Arial" w:hAnsi="Arial" w:cs="Arial"/>
        </w:rPr>
        <w:t>180.490</w:t>
      </w:r>
      <w:r w:rsidR="007A4E5A">
        <w:rPr>
          <w:rFonts w:ascii="Arial" w:hAnsi="Arial" w:cs="Arial"/>
        </w:rPr>
        <w:t xml:space="preserve"> million</w:t>
      </w:r>
      <w:r w:rsidR="00826F0C">
        <w:rPr>
          <w:rFonts w:ascii="Arial" w:hAnsi="Arial" w:cs="Arial"/>
        </w:rPr>
        <w:t>.</w:t>
      </w:r>
    </w:p>
    <w:p w:rsidR="00B24249" w:rsidRPr="000F2E9B" w:rsidRDefault="00B24249" w:rsidP="00B24249">
      <w:pPr>
        <w:spacing w:after="0"/>
        <w:jc w:val="both"/>
        <w:rPr>
          <w:rFonts w:ascii="Arial" w:hAnsi="Arial" w:cs="Arial"/>
        </w:rPr>
      </w:pPr>
    </w:p>
    <w:p w:rsidR="00B24249" w:rsidRDefault="00B24249" w:rsidP="00B24249">
      <w:pPr>
        <w:spacing w:after="0"/>
        <w:jc w:val="both"/>
        <w:rPr>
          <w:rFonts w:ascii="Arial" w:hAnsi="Arial" w:cs="Arial"/>
        </w:rPr>
      </w:pPr>
    </w:p>
    <w:p w:rsidR="00437F9C" w:rsidRDefault="00437F9C" w:rsidP="00B24249">
      <w:pPr>
        <w:spacing w:after="0"/>
        <w:jc w:val="both"/>
        <w:rPr>
          <w:rFonts w:ascii="Arial" w:hAnsi="Arial" w:cs="Arial"/>
        </w:rPr>
      </w:pPr>
    </w:p>
    <w:p w:rsidR="00437F9C" w:rsidRDefault="00437F9C" w:rsidP="00B24249">
      <w:pPr>
        <w:spacing w:after="0"/>
        <w:jc w:val="both"/>
        <w:rPr>
          <w:rFonts w:ascii="Arial" w:hAnsi="Arial" w:cs="Arial"/>
        </w:rPr>
      </w:pPr>
    </w:p>
    <w:p w:rsidR="00437F9C" w:rsidRDefault="00437F9C" w:rsidP="00B24249">
      <w:pPr>
        <w:spacing w:after="0"/>
        <w:jc w:val="both"/>
        <w:rPr>
          <w:rFonts w:ascii="Arial" w:hAnsi="Arial" w:cs="Arial"/>
        </w:rPr>
      </w:pPr>
    </w:p>
    <w:p w:rsidR="00437F9C" w:rsidRDefault="00437F9C" w:rsidP="00B24249">
      <w:pPr>
        <w:spacing w:after="0"/>
        <w:jc w:val="both"/>
        <w:rPr>
          <w:rFonts w:ascii="Arial" w:hAnsi="Arial" w:cs="Arial"/>
        </w:rPr>
      </w:pPr>
    </w:p>
    <w:p w:rsidR="00437F9C" w:rsidRDefault="00437F9C" w:rsidP="00B24249">
      <w:pPr>
        <w:spacing w:after="0"/>
        <w:jc w:val="both"/>
        <w:rPr>
          <w:rFonts w:ascii="Arial" w:hAnsi="Arial" w:cs="Arial"/>
        </w:rPr>
      </w:pPr>
    </w:p>
    <w:p w:rsidR="00437F9C" w:rsidRDefault="00437F9C" w:rsidP="00B24249">
      <w:pPr>
        <w:spacing w:after="0"/>
        <w:jc w:val="both"/>
        <w:rPr>
          <w:rFonts w:ascii="Arial" w:hAnsi="Arial" w:cs="Arial"/>
        </w:rPr>
      </w:pPr>
    </w:p>
    <w:p w:rsidR="00437F9C" w:rsidRDefault="00437F9C" w:rsidP="00B24249">
      <w:pPr>
        <w:spacing w:after="0"/>
        <w:jc w:val="both"/>
        <w:rPr>
          <w:rFonts w:ascii="Arial" w:hAnsi="Arial" w:cs="Arial"/>
        </w:rPr>
      </w:pPr>
    </w:p>
    <w:p w:rsidR="00437F9C" w:rsidRDefault="00437F9C" w:rsidP="00B24249">
      <w:pPr>
        <w:spacing w:after="0"/>
        <w:jc w:val="both"/>
        <w:rPr>
          <w:rFonts w:ascii="Arial" w:hAnsi="Arial" w:cs="Arial"/>
        </w:rPr>
      </w:pPr>
    </w:p>
    <w:p w:rsidR="00E42F5F" w:rsidRDefault="00E42F5F" w:rsidP="00B24249">
      <w:pPr>
        <w:spacing w:after="0"/>
        <w:jc w:val="both"/>
        <w:rPr>
          <w:rFonts w:ascii="Arial" w:hAnsi="Arial" w:cs="Arial"/>
        </w:rPr>
      </w:pPr>
    </w:p>
    <w:p w:rsidR="00E42F5F" w:rsidRDefault="00E42F5F" w:rsidP="00B24249">
      <w:pPr>
        <w:spacing w:after="0"/>
        <w:jc w:val="both"/>
        <w:rPr>
          <w:rFonts w:ascii="Arial" w:hAnsi="Arial" w:cs="Arial"/>
        </w:rPr>
      </w:pPr>
    </w:p>
    <w:p w:rsidR="00E42F5F" w:rsidRDefault="00E42F5F" w:rsidP="00B24249">
      <w:pPr>
        <w:spacing w:after="0"/>
        <w:jc w:val="both"/>
        <w:rPr>
          <w:rFonts w:ascii="Arial" w:hAnsi="Arial" w:cs="Arial"/>
        </w:rPr>
      </w:pPr>
    </w:p>
    <w:p w:rsidR="00437F9C" w:rsidRDefault="00437F9C" w:rsidP="00B24249">
      <w:pPr>
        <w:spacing w:after="0"/>
        <w:jc w:val="both"/>
        <w:rPr>
          <w:rFonts w:ascii="Arial" w:hAnsi="Arial" w:cs="Arial"/>
        </w:rPr>
      </w:pPr>
    </w:p>
    <w:p w:rsidR="00826F0C" w:rsidRDefault="00826F0C" w:rsidP="00B24249">
      <w:pPr>
        <w:spacing w:after="0"/>
        <w:jc w:val="both"/>
        <w:rPr>
          <w:rFonts w:ascii="Arial" w:hAnsi="Arial" w:cs="Arial"/>
        </w:rPr>
      </w:pPr>
    </w:p>
    <w:p w:rsidR="00AC7901" w:rsidRDefault="00AC7901" w:rsidP="00B24249">
      <w:pPr>
        <w:spacing w:after="0"/>
        <w:jc w:val="both"/>
        <w:rPr>
          <w:rFonts w:ascii="Arial" w:hAnsi="Arial" w:cs="Arial"/>
        </w:rPr>
      </w:pPr>
    </w:p>
    <w:p w:rsidR="00437F9C" w:rsidRPr="00437F9C" w:rsidRDefault="00437F9C" w:rsidP="00B24249">
      <w:pPr>
        <w:spacing w:after="0"/>
        <w:jc w:val="both"/>
        <w:rPr>
          <w:rFonts w:ascii="Arial" w:hAnsi="Arial" w:cs="Arial"/>
          <w:b/>
        </w:rPr>
      </w:pPr>
      <w:r w:rsidRPr="00437F9C">
        <w:rPr>
          <w:rFonts w:ascii="Arial" w:hAnsi="Arial" w:cs="Arial"/>
          <w:b/>
        </w:rPr>
        <w:t xml:space="preserve">Chart 5: </w:t>
      </w:r>
      <w:r>
        <w:rPr>
          <w:rFonts w:ascii="Arial" w:hAnsi="Arial" w:cs="Arial"/>
          <w:b/>
        </w:rPr>
        <w:t>Capital Expenditure by Vote</w:t>
      </w:r>
    </w:p>
    <w:p w:rsidR="00876A8C" w:rsidRDefault="00277418" w:rsidP="00B24249">
      <w:pPr>
        <w:spacing w:after="0"/>
        <w:jc w:val="both"/>
      </w:pPr>
      <w:r>
        <w:rPr>
          <w:noProof/>
        </w:rPr>
        <w:drawing>
          <wp:inline distT="0" distB="0" distL="0" distR="0" wp14:anchorId="076025B7">
            <wp:extent cx="6224905" cy="3924300"/>
            <wp:effectExtent l="0" t="0" r="444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24905" cy="3924300"/>
                    </a:xfrm>
                    <a:prstGeom prst="rect">
                      <a:avLst/>
                    </a:prstGeom>
                    <a:noFill/>
                  </pic:spPr>
                </pic:pic>
              </a:graphicData>
            </a:graphic>
          </wp:inline>
        </w:drawing>
      </w:r>
    </w:p>
    <w:p w:rsidR="001249E1" w:rsidRDefault="001249E1" w:rsidP="00B24249">
      <w:pPr>
        <w:spacing w:after="0"/>
        <w:jc w:val="both"/>
        <w:rPr>
          <w:noProof/>
        </w:rPr>
      </w:pPr>
    </w:p>
    <w:p w:rsidR="00221FFF" w:rsidRDefault="0016623D" w:rsidP="00B24249">
      <w:pPr>
        <w:spacing w:after="0"/>
        <w:jc w:val="both"/>
        <w:rPr>
          <w:rFonts w:ascii="Arial" w:hAnsi="Arial" w:cs="Arial"/>
        </w:rPr>
      </w:pPr>
      <w:r w:rsidRPr="0016623D">
        <w:rPr>
          <w:noProof/>
        </w:rPr>
        <w:lastRenderedPageBreak/>
        <w:drawing>
          <wp:inline distT="0" distB="0" distL="0" distR="0">
            <wp:extent cx="6267450" cy="84582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67714" cy="8458556"/>
                    </a:xfrm>
                    <a:prstGeom prst="rect">
                      <a:avLst/>
                    </a:prstGeom>
                    <a:noFill/>
                    <a:ln>
                      <a:noFill/>
                    </a:ln>
                  </pic:spPr>
                </pic:pic>
              </a:graphicData>
            </a:graphic>
          </wp:inline>
        </w:drawing>
      </w:r>
    </w:p>
    <w:p w:rsidR="001249E1" w:rsidRDefault="00D1639C" w:rsidP="00B24249">
      <w:pPr>
        <w:spacing w:after="0"/>
        <w:jc w:val="both"/>
        <w:rPr>
          <w:rFonts w:ascii="Arial" w:hAnsi="Arial" w:cs="Arial"/>
        </w:rPr>
      </w:pPr>
      <w:r w:rsidRPr="00D1639C">
        <w:rPr>
          <w:noProof/>
        </w:rPr>
        <w:lastRenderedPageBreak/>
        <w:drawing>
          <wp:inline distT="0" distB="0" distL="0" distR="0">
            <wp:extent cx="6286500" cy="85243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95078" cy="8535981"/>
                    </a:xfrm>
                    <a:prstGeom prst="rect">
                      <a:avLst/>
                    </a:prstGeom>
                    <a:noFill/>
                    <a:ln>
                      <a:noFill/>
                    </a:ln>
                  </pic:spPr>
                </pic:pic>
              </a:graphicData>
            </a:graphic>
          </wp:inline>
        </w:drawing>
      </w:r>
    </w:p>
    <w:p w:rsidR="00FA3488" w:rsidRDefault="00D1639C" w:rsidP="00B24249">
      <w:pPr>
        <w:spacing w:after="0"/>
        <w:jc w:val="both"/>
        <w:rPr>
          <w:rFonts w:ascii="Arial" w:hAnsi="Arial" w:cs="Arial"/>
        </w:rPr>
      </w:pPr>
      <w:r w:rsidRPr="00D1639C">
        <w:rPr>
          <w:noProof/>
        </w:rPr>
        <w:lastRenderedPageBreak/>
        <w:drawing>
          <wp:inline distT="0" distB="0" distL="0" distR="0">
            <wp:extent cx="6324600" cy="85248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24601" cy="8524877"/>
                    </a:xfrm>
                    <a:prstGeom prst="rect">
                      <a:avLst/>
                    </a:prstGeom>
                    <a:noFill/>
                    <a:ln>
                      <a:noFill/>
                    </a:ln>
                  </pic:spPr>
                </pic:pic>
              </a:graphicData>
            </a:graphic>
          </wp:inline>
        </w:drawing>
      </w:r>
    </w:p>
    <w:p w:rsidR="00B24249" w:rsidRPr="000F2E9B" w:rsidRDefault="001249E1" w:rsidP="00B24249">
      <w:pPr>
        <w:spacing w:after="0"/>
        <w:jc w:val="both"/>
        <w:rPr>
          <w:rFonts w:ascii="Arial" w:hAnsi="Arial" w:cs="Arial"/>
          <w:b/>
        </w:rPr>
      </w:pPr>
      <w:r>
        <w:rPr>
          <w:rFonts w:ascii="Arial" w:hAnsi="Arial" w:cs="Arial"/>
        </w:rPr>
        <w:lastRenderedPageBreak/>
        <w:t>The chart below displays monthly trends of the Capital Expenditure and targets.</w:t>
      </w:r>
    </w:p>
    <w:p w:rsidR="00B24249" w:rsidRDefault="00B24249" w:rsidP="00B24249">
      <w:pPr>
        <w:spacing w:after="0"/>
        <w:jc w:val="both"/>
        <w:rPr>
          <w:rFonts w:ascii="Arial" w:hAnsi="Arial" w:cs="Arial"/>
          <w:b/>
        </w:rPr>
      </w:pPr>
      <w:r w:rsidRPr="000F2E9B">
        <w:rPr>
          <w:rFonts w:ascii="Arial" w:hAnsi="Arial" w:cs="Arial"/>
          <w:b/>
        </w:rPr>
        <w:t>Chart</w:t>
      </w:r>
      <w:r w:rsidR="006519E5">
        <w:rPr>
          <w:rFonts w:ascii="Arial" w:hAnsi="Arial" w:cs="Arial"/>
          <w:b/>
        </w:rPr>
        <w:t xml:space="preserve"> </w:t>
      </w:r>
      <w:r w:rsidR="00601F89">
        <w:rPr>
          <w:rFonts w:ascii="Arial" w:hAnsi="Arial" w:cs="Arial"/>
          <w:b/>
        </w:rPr>
        <w:t>6:</w:t>
      </w:r>
      <w:r w:rsidRPr="000F2E9B">
        <w:rPr>
          <w:rFonts w:ascii="Arial" w:hAnsi="Arial" w:cs="Arial"/>
          <w:b/>
        </w:rPr>
        <w:t xml:space="preserve"> Capital Expenditure Monthly Trend</w:t>
      </w:r>
    </w:p>
    <w:p w:rsidR="000F55AA" w:rsidRPr="000F2E9B" w:rsidRDefault="00D1639C" w:rsidP="00B24249">
      <w:pPr>
        <w:spacing w:after="0"/>
        <w:jc w:val="both"/>
        <w:rPr>
          <w:rFonts w:ascii="Arial" w:hAnsi="Arial" w:cs="Arial"/>
          <w:b/>
        </w:rPr>
      </w:pPr>
      <w:r>
        <w:rPr>
          <w:rFonts w:ascii="Arial" w:hAnsi="Arial" w:cs="Arial"/>
          <w:b/>
          <w:noProof/>
        </w:rPr>
        <w:drawing>
          <wp:inline distT="0" distB="0" distL="0" distR="0" wp14:anchorId="52D9E90F">
            <wp:extent cx="6090285" cy="4041775"/>
            <wp:effectExtent l="0" t="0" r="571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90285" cy="4041775"/>
                    </a:xfrm>
                    <a:prstGeom prst="rect">
                      <a:avLst/>
                    </a:prstGeom>
                    <a:noFill/>
                  </pic:spPr>
                </pic:pic>
              </a:graphicData>
            </a:graphic>
          </wp:inline>
        </w:drawing>
      </w:r>
    </w:p>
    <w:p w:rsidR="00CE7C72" w:rsidRDefault="00CE7C72" w:rsidP="00B24249">
      <w:pPr>
        <w:spacing w:after="0"/>
        <w:jc w:val="both"/>
        <w:rPr>
          <w:rFonts w:ascii="Arial" w:hAnsi="Arial" w:cs="Arial"/>
        </w:rPr>
      </w:pPr>
    </w:p>
    <w:p w:rsidR="00B24249" w:rsidRPr="000F2E9B" w:rsidRDefault="009E0CF5" w:rsidP="00B24249">
      <w:pPr>
        <w:spacing w:after="0"/>
        <w:jc w:val="both"/>
        <w:rPr>
          <w:rFonts w:ascii="Arial" w:hAnsi="Arial" w:cs="Arial"/>
        </w:rPr>
      </w:pPr>
      <w:r>
        <w:rPr>
          <w:rFonts w:ascii="Arial" w:hAnsi="Arial" w:cs="Arial"/>
        </w:rPr>
        <w:t xml:space="preserve">The </w:t>
      </w:r>
      <w:r w:rsidRPr="000F2E9B">
        <w:rPr>
          <w:rFonts w:ascii="Arial" w:hAnsi="Arial" w:cs="Arial"/>
        </w:rPr>
        <w:t>Original</w:t>
      </w:r>
      <w:r w:rsidR="00B24249" w:rsidRPr="000F2E9B">
        <w:rPr>
          <w:rFonts w:ascii="Arial" w:hAnsi="Arial" w:cs="Arial"/>
        </w:rPr>
        <w:t xml:space="preserve"> Budget stipulates the budget for the year. The monthly actual figures </w:t>
      </w:r>
      <w:r w:rsidR="00654E9D" w:rsidRPr="000F2E9B">
        <w:rPr>
          <w:rFonts w:ascii="Arial" w:hAnsi="Arial" w:cs="Arial"/>
        </w:rPr>
        <w:t>stipulate</w:t>
      </w:r>
      <w:r w:rsidR="00B24249" w:rsidRPr="000F2E9B">
        <w:rPr>
          <w:rFonts w:ascii="Arial" w:hAnsi="Arial" w:cs="Arial"/>
        </w:rPr>
        <w:t xml:space="preserve"> a monthly </w:t>
      </w:r>
      <w:r w:rsidRPr="000F2E9B">
        <w:rPr>
          <w:rFonts w:ascii="Arial" w:hAnsi="Arial" w:cs="Arial"/>
        </w:rPr>
        <w:t>trend</w:t>
      </w:r>
      <w:r>
        <w:rPr>
          <w:rFonts w:ascii="Arial" w:hAnsi="Arial" w:cs="Arial"/>
        </w:rPr>
        <w:t>.</w:t>
      </w:r>
    </w:p>
    <w:p w:rsidR="00B24249" w:rsidRPr="000F2E9B" w:rsidRDefault="00B24249" w:rsidP="00B24249">
      <w:pPr>
        <w:spacing w:after="0"/>
        <w:jc w:val="both"/>
        <w:rPr>
          <w:rFonts w:ascii="Arial" w:hAnsi="Arial" w:cs="Arial"/>
        </w:rPr>
      </w:pPr>
    </w:p>
    <w:p w:rsidR="00340CAA" w:rsidRDefault="00340CAA" w:rsidP="00B24249">
      <w:pPr>
        <w:spacing w:after="0"/>
        <w:jc w:val="both"/>
        <w:rPr>
          <w:rFonts w:ascii="Arial" w:hAnsi="Arial" w:cs="Arial"/>
        </w:rPr>
      </w:pPr>
    </w:p>
    <w:p w:rsidR="00340CAA" w:rsidRDefault="00340CAA" w:rsidP="00B24249">
      <w:pPr>
        <w:spacing w:after="0"/>
        <w:jc w:val="both"/>
        <w:rPr>
          <w:rFonts w:ascii="Arial" w:hAnsi="Arial" w:cs="Arial"/>
        </w:rPr>
      </w:pPr>
    </w:p>
    <w:p w:rsidR="00340CAA" w:rsidRDefault="00340CAA" w:rsidP="00B24249">
      <w:pPr>
        <w:spacing w:after="0"/>
        <w:jc w:val="both"/>
        <w:rPr>
          <w:rFonts w:ascii="Arial" w:hAnsi="Arial" w:cs="Arial"/>
        </w:rPr>
      </w:pPr>
    </w:p>
    <w:p w:rsidR="00340CAA" w:rsidRDefault="00340CAA" w:rsidP="00B24249">
      <w:pPr>
        <w:spacing w:after="0"/>
        <w:jc w:val="both"/>
        <w:rPr>
          <w:rFonts w:ascii="Arial" w:hAnsi="Arial" w:cs="Arial"/>
        </w:rPr>
      </w:pPr>
    </w:p>
    <w:p w:rsidR="00357B63" w:rsidRDefault="00357B63" w:rsidP="00B24249">
      <w:pPr>
        <w:spacing w:after="0"/>
        <w:jc w:val="both"/>
        <w:rPr>
          <w:rFonts w:ascii="Arial" w:hAnsi="Arial" w:cs="Arial"/>
        </w:rPr>
      </w:pPr>
    </w:p>
    <w:p w:rsidR="00357B63" w:rsidRDefault="00357B63" w:rsidP="00B24249">
      <w:pPr>
        <w:spacing w:after="0"/>
        <w:jc w:val="both"/>
        <w:rPr>
          <w:rFonts w:ascii="Arial" w:hAnsi="Arial" w:cs="Arial"/>
        </w:rPr>
      </w:pPr>
    </w:p>
    <w:p w:rsidR="00340CAA" w:rsidRDefault="00340CAA" w:rsidP="00B24249">
      <w:pPr>
        <w:spacing w:after="0"/>
        <w:jc w:val="both"/>
        <w:rPr>
          <w:rFonts w:ascii="Arial" w:hAnsi="Arial" w:cs="Arial"/>
        </w:rPr>
      </w:pPr>
    </w:p>
    <w:p w:rsidR="00340CAA" w:rsidRDefault="00340CAA" w:rsidP="00B24249">
      <w:pPr>
        <w:spacing w:after="0"/>
        <w:jc w:val="both"/>
        <w:rPr>
          <w:rFonts w:ascii="Arial" w:hAnsi="Arial" w:cs="Arial"/>
        </w:rPr>
      </w:pPr>
    </w:p>
    <w:p w:rsidR="00A10F44" w:rsidRDefault="00A10F44" w:rsidP="00B24249">
      <w:pPr>
        <w:spacing w:after="0"/>
        <w:jc w:val="both"/>
        <w:rPr>
          <w:rFonts w:ascii="Arial" w:hAnsi="Arial" w:cs="Arial"/>
        </w:rPr>
      </w:pPr>
    </w:p>
    <w:p w:rsidR="00A10F44" w:rsidRDefault="00A10F44" w:rsidP="00B24249">
      <w:pPr>
        <w:spacing w:after="0"/>
        <w:jc w:val="both"/>
        <w:rPr>
          <w:rFonts w:ascii="Arial" w:hAnsi="Arial" w:cs="Arial"/>
        </w:rPr>
      </w:pPr>
    </w:p>
    <w:p w:rsidR="00A10F44" w:rsidRDefault="00A10F44" w:rsidP="00B24249">
      <w:pPr>
        <w:spacing w:after="0"/>
        <w:jc w:val="both"/>
        <w:rPr>
          <w:rFonts w:ascii="Arial" w:hAnsi="Arial" w:cs="Arial"/>
        </w:rPr>
      </w:pPr>
    </w:p>
    <w:p w:rsidR="00A10F44" w:rsidRDefault="00A10F44" w:rsidP="00B24249">
      <w:pPr>
        <w:spacing w:after="0"/>
        <w:jc w:val="both"/>
        <w:rPr>
          <w:rFonts w:ascii="Arial" w:hAnsi="Arial" w:cs="Arial"/>
        </w:rPr>
      </w:pPr>
    </w:p>
    <w:p w:rsidR="00A10F44" w:rsidRDefault="00A10F44" w:rsidP="00B24249">
      <w:pPr>
        <w:spacing w:after="0"/>
        <w:jc w:val="both"/>
        <w:rPr>
          <w:rFonts w:ascii="Arial" w:hAnsi="Arial" w:cs="Arial"/>
        </w:rPr>
      </w:pPr>
    </w:p>
    <w:p w:rsidR="00A10F44" w:rsidRDefault="00A10F44" w:rsidP="00B24249">
      <w:pPr>
        <w:spacing w:after="0"/>
        <w:jc w:val="both"/>
        <w:rPr>
          <w:rFonts w:ascii="Arial" w:hAnsi="Arial" w:cs="Arial"/>
        </w:rPr>
      </w:pPr>
    </w:p>
    <w:p w:rsidR="00A10F44" w:rsidRDefault="00A10F44" w:rsidP="00B24249">
      <w:pPr>
        <w:spacing w:after="0"/>
        <w:jc w:val="both"/>
        <w:rPr>
          <w:rFonts w:ascii="Arial" w:hAnsi="Arial" w:cs="Arial"/>
        </w:rPr>
      </w:pPr>
    </w:p>
    <w:p w:rsidR="00D1639C" w:rsidRDefault="00D1639C" w:rsidP="00B24249">
      <w:pPr>
        <w:spacing w:after="0"/>
        <w:jc w:val="both"/>
        <w:rPr>
          <w:rFonts w:ascii="Arial" w:hAnsi="Arial" w:cs="Arial"/>
        </w:rPr>
      </w:pPr>
    </w:p>
    <w:p w:rsidR="00601F89" w:rsidRDefault="00601F89" w:rsidP="00B24249">
      <w:pPr>
        <w:spacing w:after="0"/>
        <w:jc w:val="both"/>
        <w:rPr>
          <w:rFonts w:ascii="Arial" w:hAnsi="Arial" w:cs="Arial"/>
        </w:rPr>
      </w:pPr>
    </w:p>
    <w:p w:rsidR="00B24249" w:rsidRPr="000F2E9B" w:rsidRDefault="00B24249" w:rsidP="00B24249">
      <w:pPr>
        <w:spacing w:after="0"/>
        <w:jc w:val="both"/>
        <w:rPr>
          <w:rFonts w:ascii="Arial" w:hAnsi="Arial" w:cs="Arial"/>
        </w:rPr>
      </w:pPr>
      <w:r w:rsidRPr="000F2E9B">
        <w:rPr>
          <w:rFonts w:ascii="Arial" w:hAnsi="Arial" w:cs="Arial"/>
        </w:rPr>
        <w:lastRenderedPageBreak/>
        <w:t xml:space="preserve">The chart below, on the other hand, tracks the capital expenditure’s cumulative balances budget versus actual. </w:t>
      </w:r>
    </w:p>
    <w:p w:rsidR="00B24249" w:rsidRPr="000F2E9B" w:rsidRDefault="00B24249" w:rsidP="00B24249">
      <w:pPr>
        <w:spacing w:after="0"/>
        <w:jc w:val="both"/>
        <w:rPr>
          <w:rFonts w:ascii="Arial" w:hAnsi="Arial" w:cs="Arial"/>
        </w:rPr>
      </w:pPr>
    </w:p>
    <w:p w:rsidR="00B24249" w:rsidRDefault="00B24249" w:rsidP="00B24249">
      <w:pPr>
        <w:spacing w:after="0" w:line="240" w:lineRule="auto"/>
        <w:jc w:val="both"/>
        <w:rPr>
          <w:rFonts w:ascii="Arial" w:hAnsi="Arial" w:cs="Arial"/>
          <w:b/>
        </w:rPr>
      </w:pPr>
      <w:r w:rsidRPr="000F2E9B">
        <w:rPr>
          <w:rFonts w:ascii="Arial" w:hAnsi="Arial" w:cs="Arial"/>
          <w:b/>
        </w:rPr>
        <w:t xml:space="preserve">Chart </w:t>
      </w:r>
      <w:r w:rsidR="006519E5">
        <w:rPr>
          <w:rFonts w:ascii="Arial" w:hAnsi="Arial" w:cs="Arial"/>
          <w:b/>
        </w:rPr>
        <w:t>7</w:t>
      </w:r>
      <w:r w:rsidRPr="000F2E9B">
        <w:rPr>
          <w:rFonts w:ascii="Arial" w:hAnsi="Arial" w:cs="Arial"/>
          <w:b/>
        </w:rPr>
        <w:t xml:space="preserve">: Capital Expenditure: </w:t>
      </w:r>
      <w:r w:rsidR="002B71AA">
        <w:rPr>
          <w:rFonts w:ascii="Arial" w:hAnsi="Arial" w:cs="Arial"/>
          <w:b/>
        </w:rPr>
        <w:t>YTD</w:t>
      </w:r>
      <w:r w:rsidRPr="000F2E9B">
        <w:rPr>
          <w:rFonts w:ascii="Arial" w:hAnsi="Arial" w:cs="Arial"/>
          <w:b/>
        </w:rPr>
        <w:t xml:space="preserve"> Actual vs. </w:t>
      </w:r>
      <w:r w:rsidR="002B71AA">
        <w:rPr>
          <w:rFonts w:ascii="Arial" w:hAnsi="Arial" w:cs="Arial"/>
          <w:b/>
        </w:rPr>
        <w:t>YTD</w:t>
      </w:r>
      <w:r w:rsidRPr="000F2E9B">
        <w:rPr>
          <w:rFonts w:ascii="Arial" w:hAnsi="Arial" w:cs="Arial"/>
          <w:b/>
        </w:rPr>
        <w:t xml:space="preserve"> Target</w:t>
      </w:r>
    </w:p>
    <w:p w:rsidR="00052154" w:rsidRDefault="00052154" w:rsidP="00B24249">
      <w:pPr>
        <w:spacing w:after="0" w:line="240" w:lineRule="auto"/>
        <w:jc w:val="both"/>
        <w:rPr>
          <w:rFonts w:ascii="Arial" w:hAnsi="Arial" w:cs="Arial"/>
          <w:b/>
        </w:rPr>
      </w:pPr>
    </w:p>
    <w:p w:rsidR="001249E1" w:rsidRDefault="00D1639C" w:rsidP="00052154">
      <w:pPr>
        <w:spacing w:after="0" w:line="240" w:lineRule="auto"/>
        <w:jc w:val="both"/>
        <w:rPr>
          <w:rFonts w:ascii="Arial" w:hAnsi="Arial" w:cs="Arial"/>
          <w:b/>
        </w:rPr>
      </w:pPr>
      <w:r>
        <w:rPr>
          <w:rFonts w:ascii="Arial" w:hAnsi="Arial" w:cs="Arial"/>
          <w:b/>
          <w:noProof/>
        </w:rPr>
        <w:drawing>
          <wp:inline distT="0" distB="0" distL="0" distR="0" wp14:anchorId="0D2D8F39">
            <wp:extent cx="6102350" cy="406019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02350" cy="4060190"/>
                    </a:xfrm>
                    <a:prstGeom prst="rect">
                      <a:avLst/>
                    </a:prstGeom>
                    <a:noFill/>
                  </pic:spPr>
                </pic:pic>
              </a:graphicData>
            </a:graphic>
          </wp:inline>
        </w:drawing>
      </w:r>
    </w:p>
    <w:p w:rsidR="00052154" w:rsidRDefault="00052154" w:rsidP="00052154">
      <w:pPr>
        <w:spacing w:after="0" w:line="240" w:lineRule="auto"/>
        <w:jc w:val="both"/>
        <w:rPr>
          <w:rFonts w:ascii="Arial" w:hAnsi="Arial" w:cs="Arial"/>
          <w:b/>
        </w:rPr>
      </w:pPr>
    </w:p>
    <w:p w:rsidR="00052154" w:rsidRDefault="00052154" w:rsidP="00052154">
      <w:pPr>
        <w:spacing w:after="0" w:line="240" w:lineRule="auto"/>
        <w:jc w:val="both"/>
        <w:rPr>
          <w:rFonts w:ascii="Arial" w:hAnsi="Arial" w:cs="Arial"/>
          <w:b/>
        </w:rPr>
      </w:pPr>
    </w:p>
    <w:p w:rsidR="00052154" w:rsidRDefault="00052154" w:rsidP="00052154">
      <w:pPr>
        <w:spacing w:after="0" w:line="240" w:lineRule="auto"/>
        <w:jc w:val="both"/>
        <w:rPr>
          <w:rFonts w:ascii="Arial" w:hAnsi="Arial" w:cs="Arial"/>
          <w:b/>
        </w:rPr>
      </w:pPr>
    </w:p>
    <w:p w:rsidR="007A2910" w:rsidRPr="000F2E9B" w:rsidRDefault="008E589D" w:rsidP="009E4029">
      <w:pPr>
        <w:spacing w:after="0"/>
        <w:jc w:val="both"/>
        <w:rPr>
          <w:rFonts w:ascii="Arial" w:hAnsi="Arial" w:cs="Arial"/>
        </w:rPr>
      </w:pPr>
      <w:r>
        <w:rPr>
          <w:rFonts w:ascii="Arial" w:hAnsi="Arial" w:cs="Arial"/>
        </w:rPr>
        <w:t xml:space="preserve"> </w:t>
      </w:r>
      <w:bookmarkStart w:id="22" w:name="_Toc414525927"/>
      <w:r w:rsidR="007A2910" w:rsidRPr="000F2E9B">
        <w:rPr>
          <w:rFonts w:ascii="Arial" w:hAnsi="Arial" w:cs="Arial"/>
        </w:rPr>
        <w:t xml:space="preserve">In Year report of Municipal Entities </w:t>
      </w:r>
      <w:r w:rsidR="00A639B0">
        <w:rPr>
          <w:rFonts w:ascii="Arial" w:hAnsi="Arial" w:cs="Arial"/>
        </w:rPr>
        <w:t>is a</w:t>
      </w:r>
      <w:r w:rsidR="007A2910" w:rsidRPr="000F2E9B">
        <w:rPr>
          <w:rFonts w:ascii="Arial" w:hAnsi="Arial" w:cs="Arial"/>
        </w:rPr>
        <w:t>ttached to the Municipality’s in-year report</w:t>
      </w:r>
      <w:bookmarkEnd w:id="22"/>
    </w:p>
    <w:p w:rsidR="007A2910" w:rsidRPr="000F2E9B" w:rsidRDefault="007A2910" w:rsidP="00EE6F11">
      <w:pPr>
        <w:rPr>
          <w:rFonts w:ascii="Arial" w:hAnsi="Arial" w:cs="Arial"/>
        </w:rPr>
      </w:pPr>
    </w:p>
    <w:p w:rsidR="007A2910" w:rsidRPr="000F2E9B" w:rsidRDefault="007A2910" w:rsidP="00EE6F11">
      <w:pPr>
        <w:rPr>
          <w:rFonts w:ascii="Arial" w:hAnsi="Arial" w:cs="Arial"/>
        </w:rPr>
      </w:pPr>
      <w:r w:rsidRPr="000F2E9B">
        <w:rPr>
          <w:rFonts w:ascii="Arial" w:hAnsi="Arial" w:cs="Arial"/>
        </w:rPr>
        <w:t>The municipal entit</w:t>
      </w:r>
      <w:r w:rsidR="002F0DAF">
        <w:rPr>
          <w:rFonts w:ascii="Arial" w:hAnsi="Arial" w:cs="Arial"/>
        </w:rPr>
        <w:t>y’s rep</w:t>
      </w:r>
      <w:r w:rsidR="00FE5D30">
        <w:rPr>
          <w:rFonts w:ascii="Arial" w:hAnsi="Arial" w:cs="Arial"/>
        </w:rPr>
        <w:t xml:space="preserve">ort for the month </w:t>
      </w:r>
      <w:r w:rsidR="00052154">
        <w:rPr>
          <w:rFonts w:ascii="Arial" w:hAnsi="Arial" w:cs="Arial"/>
        </w:rPr>
        <w:t xml:space="preserve">ending </w:t>
      </w:r>
      <w:r w:rsidR="00481B98">
        <w:rPr>
          <w:rFonts w:ascii="Arial" w:hAnsi="Arial" w:cs="Arial"/>
        </w:rPr>
        <w:t>30</w:t>
      </w:r>
      <w:r w:rsidR="00B04CEC">
        <w:rPr>
          <w:rFonts w:ascii="Arial" w:hAnsi="Arial" w:cs="Arial"/>
        </w:rPr>
        <w:t xml:space="preserve"> </w:t>
      </w:r>
      <w:r w:rsidR="00830D76">
        <w:rPr>
          <w:rFonts w:ascii="Arial" w:hAnsi="Arial" w:cs="Arial"/>
        </w:rPr>
        <w:t>November</w:t>
      </w:r>
      <w:r w:rsidR="00853649">
        <w:rPr>
          <w:rFonts w:ascii="Arial" w:hAnsi="Arial" w:cs="Arial"/>
        </w:rPr>
        <w:t xml:space="preserve"> 2020</w:t>
      </w:r>
      <w:r w:rsidRPr="000F2E9B">
        <w:rPr>
          <w:rFonts w:ascii="Arial" w:hAnsi="Arial" w:cs="Arial"/>
        </w:rPr>
        <w:t xml:space="preserve"> </w:t>
      </w:r>
      <w:r w:rsidR="00D12CBC">
        <w:rPr>
          <w:rFonts w:ascii="Arial" w:hAnsi="Arial" w:cs="Arial"/>
        </w:rPr>
        <w:t>is</w:t>
      </w:r>
      <w:r w:rsidR="009E0CF5">
        <w:rPr>
          <w:rFonts w:ascii="Arial" w:hAnsi="Arial" w:cs="Arial"/>
        </w:rPr>
        <w:t xml:space="preserve"> </w:t>
      </w:r>
      <w:r w:rsidRPr="000F2E9B">
        <w:rPr>
          <w:rFonts w:ascii="Arial" w:hAnsi="Arial" w:cs="Arial"/>
        </w:rPr>
        <w:t xml:space="preserve">attached. </w:t>
      </w:r>
    </w:p>
    <w:p w:rsidR="007A2910" w:rsidRPr="000F2E9B" w:rsidRDefault="007A2910" w:rsidP="00EE6F11">
      <w:pPr>
        <w:rPr>
          <w:rFonts w:ascii="Arial" w:hAnsi="Arial" w:cs="Arial"/>
        </w:rPr>
      </w:pPr>
    </w:p>
    <w:p w:rsidR="004D5B2F" w:rsidRPr="004D5B2F" w:rsidRDefault="004D5B2F" w:rsidP="00DD7718">
      <w:pPr>
        <w:pStyle w:val="Heading2"/>
        <w:numPr>
          <w:ilvl w:val="1"/>
          <w:numId w:val="3"/>
        </w:numPr>
        <w:spacing w:before="0"/>
        <w:jc w:val="both"/>
        <w:sectPr w:rsidR="004D5B2F" w:rsidRPr="004D5B2F" w:rsidSect="00C65667">
          <w:pgSz w:w="11906" w:h="16838"/>
          <w:pgMar w:top="1440" w:right="1440" w:bottom="1440" w:left="1440" w:header="709" w:footer="709" w:gutter="0"/>
          <w:cols w:space="708"/>
          <w:docGrid w:linePitch="360"/>
        </w:sectPr>
      </w:pPr>
    </w:p>
    <w:p w:rsidR="003D0B72" w:rsidRPr="000F2E9B" w:rsidRDefault="003D0B72" w:rsidP="004D5B2F">
      <w:pPr>
        <w:pStyle w:val="Heading2"/>
        <w:numPr>
          <w:ilvl w:val="1"/>
          <w:numId w:val="3"/>
        </w:numPr>
        <w:spacing w:before="0"/>
        <w:jc w:val="both"/>
        <w:rPr>
          <w:rFonts w:ascii="Arial" w:hAnsi="Arial" w:cs="Arial"/>
          <w:sz w:val="22"/>
          <w:szCs w:val="22"/>
        </w:rPr>
      </w:pPr>
      <w:bookmarkStart w:id="23" w:name="_Toc414525928"/>
      <w:bookmarkStart w:id="24" w:name="_Toc58405153"/>
      <w:r w:rsidRPr="000F2E9B">
        <w:rPr>
          <w:rFonts w:ascii="Arial" w:hAnsi="Arial" w:cs="Arial"/>
          <w:sz w:val="22"/>
          <w:szCs w:val="22"/>
        </w:rPr>
        <w:lastRenderedPageBreak/>
        <w:t>Municipal Manager’s Quality’s Certification</w:t>
      </w:r>
      <w:bookmarkEnd w:id="23"/>
      <w:bookmarkEnd w:id="24"/>
    </w:p>
    <w:p w:rsidR="003B4962" w:rsidRPr="000F2E9B" w:rsidRDefault="003B4962" w:rsidP="001A774F">
      <w:pPr>
        <w:spacing w:after="0"/>
        <w:jc w:val="both"/>
        <w:rPr>
          <w:rFonts w:ascii="Arial" w:hAnsi="Arial" w:cs="Arial"/>
        </w:rPr>
      </w:pPr>
    </w:p>
    <w:p w:rsidR="00EE6F11" w:rsidRPr="000F2E9B" w:rsidRDefault="00EE6F11" w:rsidP="001A774F">
      <w:pPr>
        <w:spacing w:after="0"/>
        <w:jc w:val="both"/>
        <w:rPr>
          <w:rFonts w:ascii="Arial" w:hAnsi="Arial" w:cs="Arial"/>
        </w:rPr>
      </w:pPr>
    </w:p>
    <w:p w:rsidR="003B4962" w:rsidRPr="000F2E9B" w:rsidRDefault="003B4962" w:rsidP="001A774F">
      <w:pPr>
        <w:spacing w:after="0"/>
        <w:jc w:val="both"/>
        <w:rPr>
          <w:rFonts w:ascii="Arial" w:hAnsi="Arial" w:cs="Arial"/>
          <w:b/>
        </w:rPr>
      </w:pPr>
      <w:r w:rsidRPr="000F2E9B">
        <w:rPr>
          <w:rFonts w:ascii="Arial" w:hAnsi="Arial" w:cs="Arial"/>
          <w:b/>
        </w:rPr>
        <w:t>Quality Certificate</w:t>
      </w:r>
    </w:p>
    <w:p w:rsidR="003B4962" w:rsidRPr="000F2E9B" w:rsidRDefault="003B4962" w:rsidP="001A774F">
      <w:pPr>
        <w:spacing w:after="0"/>
        <w:jc w:val="both"/>
        <w:rPr>
          <w:rFonts w:ascii="Arial" w:hAnsi="Arial" w:cs="Arial"/>
          <w:b/>
        </w:rPr>
      </w:pPr>
    </w:p>
    <w:p w:rsidR="003B4962" w:rsidRPr="000F2E9B" w:rsidRDefault="003B4962" w:rsidP="001A774F">
      <w:pPr>
        <w:spacing w:after="0" w:line="360" w:lineRule="auto"/>
        <w:jc w:val="both"/>
        <w:rPr>
          <w:rFonts w:ascii="Arial" w:hAnsi="Arial" w:cs="Arial"/>
        </w:rPr>
      </w:pPr>
      <w:r w:rsidRPr="000F2E9B">
        <w:rPr>
          <w:rFonts w:ascii="Arial" w:hAnsi="Arial" w:cs="Arial"/>
        </w:rPr>
        <w:t xml:space="preserve">I, </w:t>
      </w:r>
      <w:proofErr w:type="spellStart"/>
      <w:r w:rsidR="001559CA">
        <w:rPr>
          <w:rFonts w:ascii="Arial" w:hAnsi="Arial" w:cs="Arial"/>
          <w:b/>
          <w:u w:val="single"/>
        </w:rPr>
        <w:t>Madoda</w:t>
      </w:r>
      <w:proofErr w:type="spellEnd"/>
      <w:r w:rsidR="001559CA">
        <w:rPr>
          <w:rFonts w:ascii="Arial" w:hAnsi="Arial" w:cs="Arial"/>
          <w:b/>
          <w:u w:val="single"/>
        </w:rPr>
        <w:t xml:space="preserve"> </w:t>
      </w:r>
      <w:proofErr w:type="spellStart"/>
      <w:r w:rsidR="001559CA">
        <w:rPr>
          <w:rFonts w:ascii="Arial" w:hAnsi="Arial" w:cs="Arial"/>
          <w:b/>
          <w:u w:val="single"/>
        </w:rPr>
        <w:t>Khathide</w:t>
      </w:r>
      <w:proofErr w:type="spellEnd"/>
      <w:r w:rsidR="001559CA">
        <w:rPr>
          <w:rFonts w:ascii="Arial" w:hAnsi="Arial" w:cs="Arial"/>
        </w:rPr>
        <w:t>, the</w:t>
      </w:r>
      <w:r w:rsidR="002720E7">
        <w:rPr>
          <w:rFonts w:ascii="Arial" w:hAnsi="Arial" w:cs="Arial"/>
        </w:rPr>
        <w:t xml:space="preserve"> </w:t>
      </w:r>
      <w:r w:rsidRPr="000F2E9B">
        <w:rPr>
          <w:rFonts w:ascii="Arial" w:hAnsi="Arial" w:cs="Arial"/>
        </w:rPr>
        <w:t xml:space="preserve">municipal manager of </w:t>
      </w:r>
      <w:r w:rsidR="008965E7" w:rsidRPr="000F2E9B">
        <w:rPr>
          <w:rFonts w:ascii="Arial" w:hAnsi="Arial" w:cs="Arial"/>
          <w:b/>
          <w:u w:val="single"/>
        </w:rPr>
        <w:t>MSUNDUZI LOCAL MUNICIPALITY</w:t>
      </w:r>
      <w:r w:rsidRPr="000F2E9B">
        <w:rPr>
          <w:rFonts w:ascii="Arial" w:hAnsi="Arial" w:cs="Arial"/>
          <w:u w:val="single"/>
        </w:rPr>
        <w:t xml:space="preserve">, </w:t>
      </w:r>
      <w:r w:rsidRPr="000F2E9B">
        <w:rPr>
          <w:rFonts w:ascii="Arial" w:hAnsi="Arial" w:cs="Arial"/>
        </w:rPr>
        <w:t>hereby certify that –</w:t>
      </w:r>
    </w:p>
    <w:p w:rsidR="001E0EC8" w:rsidRPr="00E50ACD" w:rsidRDefault="003B4962" w:rsidP="00E50ACD">
      <w:pPr>
        <w:pStyle w:val="ListParagraph"/>
        <w:numPr>
          <w:ilvl w:val="0"/>
          <w:numId w:val="4"/>
        </w:numPr>
        <w:spacing w:after="0" w:line="360" w:lineRule="auto"/>
        <w:jc w:val="both"/>
        <w:rPr>
          <w:rFonts w:ascii="Arial" w:hAnsi="Arial" w:cs="Arial"/>
        </w:rPr>
      </w:pPr>
      <w:r w:rsidRPr="000F2E9B">
        <w:rPr>
          <w:rFonts w:ascii="Arial" w:hAnsi="Arial" w:cs="Arial"/>
        </w:rPr>
        <w:t>the monthly budget statement</w:t>
      </w:r>
    </w:p>
    <w:p w:rsidR="003B4962" w:rsidRPr="00CA6409" w:rsidRDefault="003B4962" w:rsidP="001A774F">
      <w:pPr>
        <w:spacing w:after="0" w:line="360" w:lineRule="auto"/>
        <w:jc w:val="both"/>
        <w:rPr>
          <w:rFonts w:ascii="Arial" w:hAnsi="Arial" w:cs="Arial"/>
          <w:b/>
          <w:u w:val="single"/>
        </w:rPr>
      </w:pPr>
      <w:r w:rsidRPr="000F2E9B">
        <w:rPr>
          <w:rFonts w:ascii="Arial" w:hAnsi="Arial" w:cs="Arial"/>
        </w:rPr>
        <w:t xml:space="preserve">for the month of </w:t>
      </w:r>
      <w:r w:rsidR="00830D76">
        <w:rPr>
          <w:rFonts w:ascii="Arial" w:hAnsi="Arial" w:cs="Arial"/>
          <w:b/>
          <w:u w:val="single"/>
        </w:rPr>
        <w:t>November</w:t>
      </w:r>
      <w:r w:rsidR="00853649">
        <w:rPr>
          <w:rFonts w:ascii="Arial" w:hAnsi="Arial" w:cs="Arial"/>
          <w:b/>
          <w:u w:val="single"/>
        </w:rPr>
        <w:t xml:space="preserve"> 2020</w:t>
      </w:r>
      <w:r w:rsidR="009E0CF5">
        <w:rPr>
          <w:rFonts w:ascii="Arial" w:hAnsi="Arial" w:cs="Arial"/>
          <w:b/>
          <w:u w:val="single"/>
        </w:rPr>
        <w:t xml:space="preserve"> </w:t>
      </w:r>
      <w:r w:rsidRPr="000F2E9B">
        <w:rPr>
          <w:rFonts w:ascii="Arial" w:hAnsi="Arial" w:cs="Arial"/>
        </w:rPr>
        <w:t>has been prepared in accordance with the Municipal Finance Management Act and regulations made under that Act.</w:t>
      </w:r>
    </w:p>
    <w:p w:rsidR="00363E16" w:rsidRPr="000F2E9B" w:rsidRDefault="00363E16" w:rsidP="001A774F">
      <w:pPr>
        <w:spacing w:after="0" w:line="360" w:lineRule="auto"/>
        <w:jc w:val="both"/>
        <w:rPr>
          <w:rFonts w:ascii="Arial" w:hAnsi="Arial" w:cs="Arial"/>
        </w:rPr>
      </w:pPr>
    </w:p>
    <w:p w:rsidR="00363E16" w:rsidRPr="000F2E9B" w:rsidRDefault="00363E16" w:rsidP="001A774F">
      <w:pPr>
        <w:spacing w:after="0" w:line="360" w:lineRule="auto"/>
        <w:jc w:val="both"/>
        <w:rPr>
          <w:rFonts w:ascii="Arial" w:hAnsi="Arial" w:cs="Arial"/>
        </w:rPr>
      </w:pPr>
      <w:r w:rsidRPr="000F2E9B">
        <w:rPr>
          <w:rFonts w:ascii="Arial" w:hAnsi="Arial" w:cs="Arial"/>
        </w:rPr>
        <w:t>Print name</w:t>
      </w:r>
      <w:r w:rsidR="00BA7177" w:rsidRPr="000F2E9B">
        <w:rPr>
          <w:rFonts w:ascii="Arial" w:hAnsi="Arial" w:cs="Arial"/>
        </w:rPr>
        <w:t xml:space="preserve">: </w:t>
      </w:r>
      <w:proofErr w:type="spellStart"/>
      <w:r w:rsidR="001559CA">
        <w:rPr>
          <w:rFonts w:ascii="Arial" w:hAnsi="Arial" w:cs="Arial"/>
          <w:b/>
          <w:u w:val="single"/>
        </w:rPr>
        <w:t>Madoda</w:t>
      </w:r>
      <w:proofErr w:type="spellEnd"/>
      <w:r w:rsidR="001559CA">
        <w:rPr>
          <w:rFonts w:ascii="Arial" w:hAnsi="Arial" w:cs="Arial"/>
          <w:b/>
          <w:u w:val="single"/>
        </w:rPr>
        <w:t xml:space="preserve"> </w:t>
      </w:r>
      <w:proofErr w:type="spellStart"/>
      <w:r w:rsidR="001559CA">
        <w:rPr>
          <w:rFonts w:ascii="Arial" w:hAnsi="Arial" w:cs="Arial"/>
          <w:b/>
          <w:u w:val="single"/>
        </w:rPr>
        <w:t>Khathide</w:t>
      </w:r>
      <w:proofErr w:type="spellEnd"/>
    </w:p>
    <w:p w:rsidR="00363E16" w:rsidRPr="000F2E9B" w:rsidRDefault="00BA7177" w:rsidP="001A774F">
      <w:pPr>
        <w:spacing w:after="0" w:line="360" w:lineRule="auto"/>
        <w:jc w:val="both"/>
        <w:rPr>
          <w:rFonts w:ascii="Arial" w:hAnsi="Arial" w:cs="Arial"/>
        </w:rPr>
      </w:pPr>
      <w:r w:rsidRPr="000F2E9B">
        <w:rPr>
          <w:rFonts w:ascii="Arial" w:hAnsi="Arial" w:cs="Arial"/>
        </w:rPr>
        <w:t xml:space="preserve">Municipal manager of:  </w:t>
      </w:r>
      <w:r w:rsidR="008D7BE7" w:rsidRPr="000F2E9B">
        <w:rPr>
          <w:rFonts w:ascii="Arial" w:hAnsi="Arial" w:cs="Arial"/>
          <w:b/>
          <w:u w:val="single"/>
        </w:rPr>
        <w:t>MSUNDUZI MUNICIPALITY</w:t>
      </w:r>
    </w:p>
    <w:p w:rsidR="00363E16" w:rsidRPr="000F2E9B" w:rsidRDefault="00363E16" w:rsidP="001A774F">
      <w:pPr>
        <w:spacing w:after="0" w:line="360" w:lineRule="auto"/>
        <w:jc w:val="both"/>
        <w:rPr>
          <w:rFonts w:ascii="Arial" w:hAnsi="Arial" w:cs="Arial"/>
        </w:rPr>
      </w:pPr>
      <w:r w:rsidRPr="000F2E9B">
        <w:rPr>
          <w:rFonts w:ascii="Arial" w:hAnsi="Arial" w:cs="Arial"/>
        </w:rPr>
        <w:t>Signature</w:t>
      </w:r>
      <w:r w:rsidR="00003F8B" w:rsidRPr="000F2E9B">
        <w:rPr>
          <w:rFonts w:ascii="Arial" w:hAnsi="Arial" w:cs="Arial"/>
        </w:rPr>
        <w:t>: _</w:t>
      </w:r>
      <w:r w:rsidRPr="000F2E9B">
        <w:rPr>
          <w:rFonts w:ascii="Arial" w:hAnsi="Arial" w:cs="Arial"/>
        </w:rPr>
        <w:t>__________________________________________</w:t>
      </w:r>
    </w:p>
    <w:p w:rsidR="00363E16" w:rsidRPr="000F2E9B" w:rsidRDefault="00363E16" w:rsidP="001A774F">
      <w:pPr>
        <w:spacing w:after="0" w:line="360" w:lineRule="auto"/>
        <w:jc w:val="both"/>
        <w:rPr>
          <w:rFonts w:ascii="Arial" w:hAnsi="Arial" w:cs="Arial"/>
        </w:rPr>
      </w:pPr>
      <w:r w:rsidRPr="000F2E9B">
        <w:rPr>
          <w:rFonts w:ascii="Arial" w:hAnsi="Arial" w:cs="Arial"/>
        </w:rPr>
        <w:t>Date</w:t>
      </w:r>
      <w:r w:rsidR="00003F8B" w:rsidRPr="000F2E9B">
        <w:rPr>
          <w:rFonts w:ascii="Arial" w:hAnsi="Arial" w:cs="Arial"/>
        </w:rPr>
        <w:t>: _</w:t>
      </w:r>
      <w:r w:rsidRPr="000F2E9B">
        <w:rPr>
          <w:rFonts w:ascii="Arial" w:hAnsi="Arial" w:cs="Arial"/>
        </w:rPr>
        <w:t>_______________________</w:t>
      </w:r>
      <w:r w:rsidR="00BA7177" w:rsidRPr="000F2E9B">
        <w:rPr>
          <w:rFonts w:ascii="Arial" w:hAnsi="Arial" w:cs="Arial"/>
        </w:rPr>
        <w:t>_______________________</w:t>
      </w:r>
    </w:p>
    <w:p w:rsidR="003B4962" w:rsidRPr="000F2E9B" w:rsidRDefault="003B4962" w:rsidP="001A774F">
      <w:pPr>
        <w:spacing w:after="0"/>
        <w:jc w:val="both"/>
        <w:rPr>
          <w:rFonts w:ascii="Arial" w:hAnsi="Arial" w:cs="Arial"/>
        </w:rPr>
      </w:pPr>
    </w:p>
    <w:p w:rsidR="003B4962" w:rsidRPr="000F2E9B" w:rsidRDefault="003B4962" w:rsidP="001A774F">
      <w:pPr>
        <w:spacing w:after="0"/>
        <w:jc w:val="both"/>
        <w:rPr>
          <w:rFonts w:ascii="Arial" w:hAnsi="Arial" w:cs="Arial"/>
        </w:rPr>
      </w:pPr>
    </w:p>
    <w:p w:rsidR="00504B38" w:rsidRPr="000F2E9B" w:rsidRDefault="00504B38" w:rsidP="001A774F">
      <w:pPr>
        <w:spacing w:after="0"/>
        <w:jc w:val="both"/>
        <w:rPr>
          <w:rFonts w:ascii="Arial" w:hAnsi="Arial" w:cs="Arial"/>
        </w:rPr>
      </w:pPr>
    </w:p>
    <w:p w:rsidR="0078272C" w:rsidRPr="000F2E9B" w:rsidRDefault="0078272C" w:rsidP="001A774F">
      <w:pPr>
        <w:spacing w:after="0"/>
        <w:jc w:val="both"/>
        <w:rPr>
          <w:rFonts w:ascii="Arial" w:hAnsi="Arial" w:cs="Arial"/>
        </w:rPr>
      </w:pPr>
    </w:p>
    <w:p w:rsidR="001A18A1" w:rsidRPr="000F2E9B" w:rsidRDefault="001A18A1" w:rsidP="001A774F">
      <w:pPr>
        <w:spacing w:after="0"/>
        <w:jc w:val="both"/>
        <w:rPr>
          <w:rFonts w:ascii="Arial" w:hAnsi="Arial" w:cs="Arial"/>
        </w:rPr>
      </w:pPr>
    </w:p>
    <w:sectPr w:rsidR="001A18A1" w:rsidRPr="000F2E9B" w:rsidSect="00C656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7A8" w:rsidRDefault="008F67A8" w:rsidP="007679FB">
      <w:pPr>
        <w:spacing w:after="0" w:line="240" w:lineRule="auto"/>
      </w:pPr>
      <w:r>
        <w:separator/>
      </w:r>
    </w:p>
  </w:endnote>
  <w:endnote w:type="continuationSeparator" w:id="0">
    <w:p w:rsidR="008F67A8" w:rsidRDefault="008F67A8" w:rsidP="00767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762514"/>
      <w:docPartObj>
        <w:docPartGallery w:val="Page Numbers (Bottom of Page)"/>
        <w:docPartUnique/>
      </w:docPartObj>
    </w:sdtPr>
    <w:sdtEndPr>
      <w:rPr>
        <w:color w:val="7F7F7F" w:themeColor="background1" w:themeShade="7F"/>
        <w:spacing w:val="60"/>
      </w:rPr>
    </w:sdtEndPr>
    <w:sdtContent>
      <w:p w:rsidR="00830E0E" w:rsidRDefault="00830E0E">
        <w:pPr>
          <w:pStyle w:val="Footer"/>
          <w:pBdr>
            <w:top w:val="single" w:sz="4" w:space="1" w:color="D9D9D9" w:themeColor="background1" w:themeShade="D9"/>
          </w:pBdr>
          <w:jc w:val="right"/>
        </w:pPr>
        <w:r>
          <w:fldChar w:fldCharType="begin"/>
        </w:r>
        <w:r>
          <w:instrText xml:space="preserve"> PAGE   \* MERGEFORMAT </w:instrText>
        </w:r>
        <w:r>
          <w:fldChar w:fldCharType="separate"/>
        </w:r>
        <w:r w:rsidR="005C69A6">
          <w:rPr>
            <w:noProof/>
          </w:rPr>
          <w:t>2</w:t>
        </w:r>
        <w:r>
          <w:rPr>
            <w:noProof/>
          </w:rPr>
          <w:fldChar w:fldCharType="end"/>
        </w:r>
        <w:r>
          <w:t xml:space="preserve"> | </w:t>
        </w:r>
        <w:r>
          <w:rPr>
            <w:color w:val="7F7F7F" w:themeColor="background1" w:themeShade="7F"/>
            <w:spacing w:val="60"/>
          </w:rPr>
          <w:t>Page</w:t>
        </w:r>
      </w:p>
    </w:sdtContent>
  </w:sdt>
  <w:p w:rsidR="004C2506" w:rsidRDefault="00830E0E" w:rsidP="00830E0E">
    <w:pPr>
      <w:pStyle w:val="Footer"/>
    </w:pPr>
    <w:r w:rsidRPr="00830E0E">
      <w:t>MFMA s71</w:t>
    </w:r>
    <w:r w:rsidR="00EA72E7">
      <w:t xml:space="preserve"> Report </w:t>
    </w:r>
    <w:r w:rsidR="000867A6">
      <w:t>–</w:t>
    </w:r>
    <w:r w:rsidR="00EA72E7">
      <w:t xml:space="preserve"> </w:t>
    </w:r>
    <w:r w:rsidR="00830D76">
      <w:t>November</w:t>
    </w:r>
    <w:r w:rsidR="005A03A2">
      <w:t xml:space="preserve"> 2020</w:t>
    </w:r>
  </w:p>
  <w:p w:rsidR="00EA72E7" w:rsidRDefault="00EA72E7" w:rsidP="00830E0E">
    <w:pPr>
      <w:pStyle w:val="Footer"/>
    </w:pPr>
  </w:p>
  <w:p w:rsidR="00E15CC0" w:rsidRPr="00830E0E" w:rsidRDefault="00830E0E" w:rsidP="00830E0E">
    <w:pPr>
      <w:pStyle w:val="Footer"/>
    </w:pPr>
    <w:r w:rsidRPr="00830E0E">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7A8" w:rsidRDefault="008F67A8" w:rsidP="007679FB">
      <w:pPr>
        <w:spacing w:after="0" w:line="240" w:lineRule="auto"/>
      </w:pPr>
      <w:r>
        <w:separator/>
      </w:r>
    </w:p>
  </w:footnote>
  <w:footnote w:type="continuationSeparator" w:id="0">
    <w:p w:rsidR="008F67A8" w:rsidRDefault="008F67A8" w:rsidP="00767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alias w:val="Title"/>
      <w:id w:val="-120464606"/>
      <w:dataBinding w:prefixMappings="xmlns:ns0='http://schemas.openxmlformats.org/package/2006/metadata/core-properties' xmlns:ns1='http://purl.org/dc/elements/1.1/'" w:xpath="/ns0:coreProperties[1]/ns1:title[1]" w:storeItemID="{6C3C8BC8-F283-45AE-878A-BAB7291924A1}"/>
      <w:text/>
    </w:sdtPr>
    <w:sdtEndPr/>
    <w:sdtContent>
      <w:p w:rsidR="00E15CC0" w:rsidRDefault="00492460">
        <w:pPr>
          <w:pStyle w:val="Header"/>
          <w:rPr>
            <w:rFonts w:asciiTheme="majorHAnsi" w:eastAsiaTheme="majorEastAsia" w:hAnsiTheme="majorHAnsi" w:cstheme="majorBidi"/>
          </w:rPr>
        </w:pPr>
        <w:proofErr w:type="spellStart"/>
        <w:r>
          <w:rPr>
            <w:rFonts w:asciiTheme="majorHAnsi" w:eastAsiaTheme="majorEastAsia" w:hAnsiTheme="majorHAnsi" w:cstheme="majorBidi"/>
          </w:rPr>
          <w:t>Msunduzi</w:t>
        </w:r>
        <w:proofErr w:type="spellEnd"/>
        <w:r>
          <w:rPr>
            <w:rFonts w:asciiTheme="majorHAnsi" w:eastAsiaTheme="majorEastAsia" w:hAnsiTheme="majorHAnsi" w:cstheme="majorBidi"/>
          </w:rPr>
          <w:t xml:space="preserve"> Municipality</w:t>
        </w:r>
      </w:p>
    </w:sdtContent>
  </w:sdt>
  <w:p w:rsidR="00E15CC0" w:rsidRDefault="00E15CC0">
    <w:pPr>
      <w:pStyle w:val="Header"/>
    </w:pPr>
    <w:r>
      <w:rPr>
        <w:rFonts w:asciiTheme="majorHAnsi" w:eastAsiaTheme="majorEastAsia" w:hAnsiTheme="majorHAnsi" w:cstheme="majorBidi"/>
        <w:noProof/>
      </w:rPr>
      <mc:AlternateContent>
        <mc:Choice Requires="wps">
          <w:drawing>
            <wp:anchor distT="0" distB="0" distL="114300" distR="114300" simplePos="0" relativeHeight="251664384" behindDoc="0" locked="0" layoutInCell="1" allowOverlap="1" wp14:anchorId="2D312EB6" wp14:editId="52D9D535">
              <wp:simplePos x="0" y="0"/>
              <wp:positionH relativeFrom="leftMargin">
                <wp:posOffset>439420</wp:posOffset>
              </wp:positionH>
              <wp:positionV relativeFrom="page">
                <wp:posOffset>127635</wp:posOffset>
              </wp:positionV>
              <wp:extent cx="90805" cy="805180"/>
              <wp:effectExtent l="0" t="0" r="23495" b="25400"/>
              <wp:wrapNone/>
              <wp:docPr id="4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518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EA6094E" id="Rectangle 6" o:spid="_x0000_s1026" style="position:absolute;margin-left:34.6pt;margin-top:10.05pt;width:7.15pt;height:63.4pt;z-index:251664384;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" fillcolor="#4bacc6 [3208]" strokecolor="#205867 [1608]">
              <w10:wrap anchorx="margin" anchory="page"/>
            </v:rect>
          </w:pict>
        </mc:Fallback>
      </mc:AlternateContent>
    </w:r>
    <w:r>
      <w:rPr>
        <w:rFonts w:asciiTheme="majorHAnsi" w:eastAsiaTheme="majorEastAsia" w:hAnsiTheme="majorHAnsi" w:cstheme="majorBidi"/>
        <w:noProof/>
      </w:rPr>
      <mc:AlternateContent>
        <mc:Choice Requires="wpg">
          <w:drawing>
            <wp:anchor distT="0" distB="0" distL="114300" distR="114300" simplePos="0" relativeHeight="251666432" behindDoc="0" locked="0" layoutInCell="1" allowOverlap="1" wp14:anchorId="09D52AF9" wp14:editId="51DE4854">
              <wp:simplePos x="0" y="0"/>
              <wp:positionH relativeFrom="page">
                <wp:align>center</wp:align>
              </wp:positionH>
              <wp:positionV relativeFrom="page">
                <wp:align>top</wp:align>
              </wp:positionV>
              <wp:extent cx="7538720" cy="822960"/>
              <wp:effectExtent l="0" t="38100" r="9525" b="44450"/>
              <wp:wrapNone/>
              <wp:docPr id="4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822960"/>
                        <a:chOff x="8" y="9"/>
                        <a:chExt cx="15823" cy="1439"/>
                      </a:xfrm>
                    </wpg:grpSpPr>
                    <wps:wsp>
                      <wps:cNvPr id="4" name="AutoShape 9"/>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50" name="Rectangle 1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76F4A492" id="Group 8" o:spid="_x0000_s1026" style="position:absolute;margin-left:0;margin-top:0;width:593.6pt;height:64.8pt;z-index:251666432;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">
              <v:shapetype id="_x0000_t32" coordsize="21600,21600" o:spt="32" o:oned="t" path="m,l21600,21600e" filled="f">
                <v:path arrowok="t" fillok="f" o:connecttype="none"/>
                <o:lock v:ext="edit" shapetype="t"/>
              </v:shapetype>
              <v:shape id="AutoShape 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" strokecolor="#31849b [2408]"/>
              <v:rect id="Rectangle 1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5408" behindDoc="0" locked="0" layoutInCell="1" allowOverlap="1" wp14:anchorId="5789AF5B" wp14:editId="58192507">
              <wp:simplePos x="0" y="0"/>
              <wp:positionH relativeFrom="rightMargin">
                <wp:align>center</wp:align>
              </wp:positionH>
              <wp:positionV relativeFrom="page">
                <wp:align>top</wp:align>
              </wp:positionV>
              <wp:extent cx="90805" cy="805180"/>
              <wp:effectExtent l="0" t="0" r="23495" b="25400"/>
              <wp:wrapNone/>
              <wp:docPr id="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518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D96F00C" id="Rectangle 7" o:spid="_x0000_s1026" style="position:absolute;margin-left:0;margin-top:0;width:7.15pt;height:63.4pt;z-index:25166540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" fillcolor="#4bacc6 [3208]" strokecolor="#205867 [1608]">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51D"/>
    <w:multiLevelType w:val="hybridMultilevel"/>
    <w:tmpl w:val="14FC44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897184"/>
    <w:multiLevelType w:val="hybridMultilevel"/>
    <w:tmpl w:val="48B011AC"/>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5115E9"/>
    <w:multiLevelType w:val="hybridMultilevel"/>
    <w:tmpl w:val="6A92D17C"/>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A906136"/>
    <w:multiLevelType w:val="multilevel"/>
    <w:tmpl w:val="1638DA0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3F80B76"/>
    <w:multiLevelType w:val="hybridMultilevel"/>
    <w:tmpl w:val="AF04ABB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89B0657"/>
    <w:multiLevelType w:val="hybridMultilevel"/>
    <w:tmpl w:val="2ACE9AC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CD77F89"/>
    <w:multiLevelType w:val="hybridMultilevel"/>
    <w:tmpl w:val="E572D404"/>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30E33E09"/>
    <w:multiLevelType w:val="hybridMultilevel"/>
    <w:tmpl w:val="5F440D2C"/>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17E6E8F"/>
    <w:multiLevelType w:val="hybridMultilevel"/>
    <w:tmpl w:val="6C3CB2E0"/>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730754C"/>
    <w:multiLevelType w:val="hybridMultilevel"/>
    <w:tmpl w:val="831AE4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8CA57AA"/>
    <w:multiLevelType w:val="hybridMultilevel"/>
    <w:tmpl w:val="09D46158"/>
    <w:lvl w:ilvl="0" w:tplc="FD7AF132">
      <w:start w:val="1"/>
      <w:numFmt w:val="decimal"/>
      <w:lvlText w:val="%1."/>
      <w:lvlJc w:val="left"/>
      <w:pPr>
        <w:ind w:left="720" w:hanging="360"/>
      </w:pPr>
      <w:rPr>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0C50A7B"/>
    <w:multiLevelType w:val="multilevel"/>
    <w:tmpl w:val="8C6EE88E"/>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4FE0106A"/>
    <w:multiLevelType w:val="multilevel"/>
    <w:tmpl w:val="A9E681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E23632"/>
    <w:multiLevelType w:val="multilevel"/>
    <w:tmpl w:val="1638DA0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68EA19A2"/>
    <w:multiLevelType w:val="multilevel"/>
    <w:tmpl w:val="1638DA0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6D495A50"/>
    <w:multiLevelType w:val="multilevel"/>
    <w:tmpl w:val="642EBDE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D8716A3"/>
    <w:multiLevelType w:val="hybridMultilevel"/>
    <w:tmpl w:val="62468B8C"/>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5D961F1"/>
    <w:multiLevelType w:val="multilevel"/>
    <w:tmpl w:val="A9E681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A3541E"/>
    <w:multiLevelType w:val="multilevel"/>
    <w:tmpl w:val="1324B4D0"/>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9" w15:restartNumberingAfterBreak="0">
    <w:nsid w:val="7DE16E4F"/>
    <w:multiLevelType w:val="hybridMultilevel"/>
    <w:tmpl w:val="1CF64EB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4"/>
  </w:num>
  <w:num w:numId="4">
    <w:abstractNumId w:val="9"/>
  </w:num>
  <w:num w:numId="5">
    <w:abstractNumId w:val="2"/>
  </w:num>
  <w:num w:numId="6">
    <w:abstractNumId w:val="7"/>
  </w:num>
  <w:num w:numId="7">
    <w:abstractNumId w:val="5"/>
  </w:num>
  <w:num w:numId="8">
    <w:abstractNumId w:val="6"/>
  </w:num>
  <w:num w:numId="9">
    <w:abstractNumId w:val="19"/>
  </w:num>
  <w:num w:numId="10">
    <w:abstractNumId w:val="8"/>
  </w:num>
  <w:num w:numId="11">
    <w:abstractNumId w:val="16"/>
  </w:num>
  <w:num w:numId="12">
    <w:abstractNumId w:val="4"/>
  </w:num>
  <w:num w:numId="13">
    <w:abstractNumId w:val="1"/>
  </w:num>
  <w:num w:numId="14">
    <w:abstractNumId w:val="11"/>
  </w:num>
  <w:num w:numId="15">
    <w:abstractNumId w:val="12"/>
  </w:num>
  <w:num w:numId="16">
    <w:abstractNumId w:val="17"/>
  </w:num>
  <w:num w:numId="17">
    <w:abstractNumId w:val="3"/>
  </w:num>
  <w:num w:numId="18">
    <w:abstractNumId w:val="13"/>
  </w:num>
  <w:num w:numId="19">
    <w:abstractNumId w:val="15"/>
  </w:num>
  <w:num w:numId="2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C9"/>
    <w:rsid w:val="000018DC"/>
    <w:rsid w:val="000024BD"/>
    <w:rsid w:val="00002716"/>
    <w:rsid w:val="00003558"/>
    <w:rsid w:val="00003753"/>
    <w:rsid w:val="00003F8B"/>
    <w:rsid w:val="00004069"/>
    <w:rsid w:val="000042EF"/>
    <w:rsid w:val="00004F12"/>
    <w:rsid w:val="000056A4"/>
    <w:rsid w:val="00006766"/>
    <w:rsid w:val="00006A70"/>
    <w:rsid w:val="00010C0E"/>
    <w:rsid w:val="000112D1"/>
    <w:rsid w:val="00011695"/>
    <w:rsid w:val="0001182E"/>
    <w:rsid w:val="00011C2E"/>
    <w:rsid w:val="00011F01"/>
    <w:rsid w:val="00012220"/>
    <w:rsid w:val="00013E17"/>
    <w:rsid w:val="00013F06"/>
    <w:rsid w:val="000146F1"/>
    <w:rsid w:val="00016262"/>
    <w:rsid w:val="00016BDA"/>
    <w:rsid w:val="00017384"/>
    <w:rsid w:val="0001773C"/>
    <w:rsid w:val="0002007D"/>
    <w:rsid w:val="000200C6"/>
    <w:rsid w:val="00022A85"/>
    <w:rsid w:val="00022EC4"/>
    <w:rsid w:val="00023354"/>
    <w:rsid w:val="00023ADD"/>
    <w:rsid w:val="00023CA2"/>
    <w:rsid w:val="000244A9"/>
    <w:rsid w:val="0002496D"/>
    <w:rsid w:val="00024EBA"/>
    <w:rsid w:val="000256E1"/>
    <w:rsid w:val="000269FA"/>
    <w:rsid w:val="000273D0"/>
    <w:rsid w:val="000274DE"/>
    <w:rsid w:val="000303B9"/>
    <w:rsid w:val="00030E1D"/>
    <w:rsid w:val="00031F62"/>
    <w:rsid w:val="00032396"/>
    <w:rsid w:val="00032E45"/>
    <w:rsid w:val="00034827"/>
    <w:rsid w:val="00035254"/>
    <w:rsid w:val="00036187"/>
    <w:rsid w:val="00036445"/>
    <w:rsid w:val="00036C4C"/>
    <w:rsid w:val="000376A2"/>
    <w:rsid w:val="00041A15"/>
    <w:rsid w:val="00041B4B"/>
    <w:rsid w:val="00041D0C"/>
    <w:rsid w:val="00042A24"/>
    <w:rsid w:val="000430F8"/>
    <w:rsid w:val="00043584"/>
    <w:rsid w:val="00043786"/>
    <w:rsid w:val="000441F8"/>
    <w:rsid w:val="000449E1"/>
    <w:rsid w:val="00045542"/>
    <w:rsid w:val="00045845"/>
    <w:rsid w:val="0004615B"/>
    <w:rsid w:val="000461F9"/>
    <w:rsid w:val="00046372"/>
    <w:rsid w:val="00046408"/>
    <w:rsid w:val="00046955"/>
    <w:rsid w:val="00047113"/>
    <w:rsid w:val="000479D6"/>
    <w:rsid w:val="000505E7"/>
    <w:rsid w:val="00050E26"/>
    <w:rsid w:val="00052154"/>
    <w:rsid w:val="0005293F"/>
    <w:rsid w:val="00053071"/>
    <w:rsid w:val="000532EA"/>
    <w:rsid w:val="00053C19"/>
    <w:rsid w:val="00055010"/>
    <w:rsid w:val="00055519"/>
    <w:rsid w:val="00055873"/>
    <w:rsid w:val="000567A1"/>
    <w:rsid w:val="00057AA9"/>
    <w:rsid w:val="00060A3D"/>
    <w:rsid w:val="0006107E"/>
    <w:rsid w:val="00061CF2"/>
    <w:rsid w:val="00061CF4"/>
    <w:rsid w:val="00062B0D"/>
    <w:rsid w:val="000639E9"/>
    <w:rsid w:val="00063B94"/>
    <w:rsid w:val="00063DE5"/>
    <w:rsid w:val="00064863"/>
    <w:rsid w:val="0006494D"/>
    <w:rsid w:val="000653A4"/>
    <w:rsid w:val="00065C65"/>
    <w:rsid w:val="00070DE0"/>
    <w:rsid w:val="000713C0"/>
    <w:rsid w:val="00071419"/>
    <w:rsid w:val="000714A4"/>
    <w:rsid w:val="0007151E"/>
    <w:rsid w:val="00072053"/>
    <w:rsid w:val="0007225B"/>
    <w:rsid w:val="0007253E"/>
    <w:rsid w:val="00072766"/>
    <w:rsid w:val="00073B8F"/>
    <w:rsid w:val="00073E85"/>
    <w:rsid w:val="000743C2"/>
    <w:rsid w:val="00074A79"/>
    <w:rsid w:val="00074AB6"/>
    <w:rsid w:val="00075417"/>
    <w:rsid w:val="00075960"/>
    <w:rsid w:val="00075C7E"/>
    <w:rsid w:val="00076DF1"/>
    <w:rsid w:val="00076F08"/>
    <w:rsid w:val="000776CE"/>
    <w:rsid w:val="00077E21"/>
    <w:rsid w:val="00080124"/>
    <w:rsid w:val="00080394"/>
    <w:rsid w:val="00081162"/>
    <w:rsid w:val="000839C9"/>
    <w:rsid w:val="000839E1"/>
    <w:rsid w:val="00084092"/>
    <w:rsid w:val="000842F2"/>
    <w:rsid w:val="00084452"/>
    <w:rsid w:val="000867A6"/>
    <w:rsid w:val="00086939"/>
    <w:rsid w:val="00087A34"/>
    <w:rsid w:val="0009055D"/>
    <w:rsid w:val="00091D54"/>
    <w:rsid w:val="00091DC3"/>
    <w:rsid w:val="00092483"/>
    <w:rsid w:val="00092ED0"/>
    <w:rsid w:val="00092F98"/>
    <w:rsid w:val="0009315A"/>
    <w:rsid w:val="0009331D"/>
    <w:rsid w:val="000948A7"/>
    <w:rsid w:val="00095403"/>
    <w:rsid w:val="000959D1"/>
    <w:rsid w:val="00096C57"/>
    <w:rsid w:val="00096CD6"/>
    <w:rsid w:val="000A07EF"/>
    <w:rsid w:val="000A0FCA"/>
    <w:rsid w:val="000A1587"/>
    <w:rsid w:val="000A15C0"/>
    <w:rsid w:val="000A17C4"/>
    <w:rsid w:val="000A1D72"/>
    <w:rsid w:val="000A2919"/>
    <w:rsid w:val="000A2A48"/>
    <w:rsid w:val="000A2C11"/>
    <w:rsid w:val="000A332F"/>
    <w:rsid w:val="000A3394"/>
    <w:rsid w:val="000A3FEC"/>
    <w:rsid w:val="000A4123"/>
    <w:rsid w:val="000A454F"/>
    <w:rsid w:val="000A491B"/>
    <w:rsid w:val="000A50F2"/>
    <w:rsid w:val="000A5206"/>
    <w:rsid w:val="000A5626"/>
    <w:rsid w:val="000A64D1"/>
    <w:rsid w:val="000B1572"/>
    <w:rsid w:val="000B2235"/>
    <w:rsid w:val="000B26C5"/>
    <w:rsid w:val="000B289F"/>
    <w:rsid w:val="000B2F1E"/>
    <w:rsid w:val="000B378C"/>
    <w:rsid w:val="000B3887"/>
    <w:rsid w:val="000B41A1"/>
    <w:rsid w:val="000B63B0"/>
    <w:rsid w:val="000B6833"/>
    <w:rsid w:val="000B76F9"/>
    <w:rsid w:val="000B7F83"/>
    <w:rsid w:val="000B7FBE"/>
    <w:rsid w:val="000C123B"/>
    <w:rsid w:val="000C1468"/>
    <w:rsid w:val="000C15D0"/>
    <w:rsid w:val="000C2372"/>
    <w:rsid w:val="000C3556"/>
    <w:rsid w:val="000C4FAE"/>
    <w:rsid w:val="000C534A"/>
    <w:rsid w:val="000C5D86"/>
    <w:rsid w:val="000C6160"/>
    <w:rsid w:val="000C725F"/>
    <w:rsid w:val="000D04C2"/>
    <w:rsid w:val="000D1466"/>
    <w:rsid w:val="000D1BFD"/>
    <w:rsid w:val="000D2744"/>
    <w:rsid w:val="000D2EE4"/>
    <w:rsid w:val="000D3305"/>
    <w:rsid w:val="000D3DC1"/>
    <w:rsid w:val="000D45D7"/>
    <w:rsid w:val="000D4B47"/>
    <w:rsid w:val="000D5D4B"/>
    <w:rsid w:val="000D5E70"/>
    <w:rsid w:val="000D62FF"/>
    <w:rsid w:val="000D63AC"/>
    <w:rsid w:val="000D6588"/>
    <w:rsid w:val="000D6D8A"/>
    <w:rsid w:val="000D7DEB"/>
    <w:rsid w:val="000E01C3"/>
    <w:rsid w:val="000E1375"/>
    <w:rsid w:val="000E1386"/>
    <w:rsid w:val="000E3046"/>
    <w:rsid w:val="000E37F8"/>
    <w:rsid w:val="000E4EF0"/>
    <w:rsid w:val="000E5909"/>
    <w:rsid w:val="000E65B5"/>
    <w:rsid w:val="000E7092"/>
    <w:rsid w:val="000E7A3E"/>
    <w:rsid w:val="000E7D95"/>
    <w:rsid w:val="000F0A55"/>
    <w:rsid w:val="000F1524"/>
    <w:rsid w:val="000F1550"/>
    <w:rsid w:val="000F1F7E"/>
    <w:rsid w:val="000F200D"/>
    <w:rsid w:val="000F2E9B"/>
    <w:rsid w:val="000F30B9"/>
    <w:rsid w:val="000F33C6"/>
    <w:rsid w:val="000F4504"/>
    <w:rsid w:val="000F4662"/>
    <w:rsid w:val="000F4748"/>
    <w:rsid w:val="000F55AA"/>
    <w:rsid w:val="000F5B12"/>
    <w:rsid w:val="000F5F36"/>
    <w:rsid w:val="000F62B9"/>
    <w:rsid w:val="000F6A2E"/>
    <w:rsid w:val="000F704B"/>
    <w:rsid w:val="000F7127"/>
    <w:rsid w:val="000F73A9"/>
    <w:rsid w:val="000F754A"/>
    <w:rsid w:val="00100738"/>
    <w:rsid w:val="00100C43"/>
    <w:rsid w:val="001012D4"/>
    <w:rsid w:val="0010131D"/>
    <w:rsid w:val="001014D3"/>
    <w:rsid w:val="001018C7"/>
    <w:rsid w:val="00101986"/>
    <w:rsid w:val="00102F6D"/>
    <w:rsid w:val="0010391B"/>
    <w:rsid w:val="00104512"/>
    <w:rsid w:val="001058E2"/>
    <w:rsid w:val="00105B8F"/>
    <w:rsid w:val="001062DF"/>
    <w:rsid w:val="0010688B"/>
    <w:rsid w:val="00106A26"/>
    <w:rsid w:val="00106AB0"/>
    <w:rsid w:val="00106ECA"/>
    <w:rsid w:val="001103FE"/>
    <w:rsid w:val="0011088A"/>
    <w:rsid w:val="00111400"/>
    <w:rsid w:val="001115D9"/>
    <w:rsid w:val="001117FC"/>
    <w:rsid w:val="0011180C"/>
    <w:rsid w:val="00111E7A"/>
    <w:rsid w:val="0011241D"/>
    <w:rsid w:val="001127E2"/>
    <w:rsid w:val="001128DA"/>
    <w:rsid w:val="00114B6E"/>
    <w:rsid w:val="00115E48"/>
    <w:rsid w:val="001169E2"/>
    <w:rsid w:val="00116FB5"/>
    <w:rsid w:val="0011723D"/>
    <w:rsid w:val="0011752C"/>
    <w:rsid w:val="00117ACE"/>
    <w:rsid w:val="00117D6E"/>
    <w:rsid w:val="001217FC"/>
    <w:rsid w:val="00121CAE"/>
    <w:rsid w:val="001220DE"/>
    <w:rsid w:val="00122BA0"/>
    <w:rsid w:val="00122E79"/>
    <w:rsid w:val="0012323F"/>
    <w:rsid w:val="001235F7"/>
    <w:rsid w:val="001249E1"/>
    <w:rsid w:val="00125F1F"/>
    <w:rsid w:val="0012674C"/>
    <w:rsid w:val="00126E67"/>
    <w:rsid w:val="00127889"/>
    <w:rsid w:val="0013078E"/>
    <w:rsid w:val="00130E18"/>
    <w:rsid w:val="00130E8A"/>
    <w:rsid w:val="00131129"/>
    <w:rsid w:val="00131649"/>
    <w:rsid w:val="0013169A"/>
    <w:rsid w:val="00132B31"/>
    <w:rsid w:val="00132FAC"/>
    <w:rsid w:val="00133E97"/>
    <w:rsid w:val="001347B7"/>
    <w:rsid w:val="00135845"/>
    <w:rsid w:val="0013620C"/>
    <w:rsid w:val="00136DF2"/>
    <w:rsid w:val="00137C4B"/>
    <w:rsid w:val="00137D1F"/>
    <w:rsid w:val="00137E36"/>
    <w:rsid w:val="001413E8"/>
    <w:rsid w:val="001417E0"/>
    <w:rsid w:val="001440FA"/>
    <w:rsid w:val="001446BE"/>
    <w:rsid w:val="00144C2B"/>
    <w:rsid w:val="00144F55"/>
    <w:rsid w:val="001454EB"/>
    <w:rsid w:val="001461AE"/>
    <w:rsid w:val="001464CD"/>
    <w:rsid w:val="001509EE"/>
    <w:rsid w:val="00150EEB"/>
    <w:rsid w:val="0015147D"/>
    <w:rsid w:val="00152B28"/>
    <w:rsid w:val="001546F2"/>
    <w:rsid w:val="00154A2A"/>
    <w:rsid w:val="00154C84"/>
    <w:rsid w:val="001551D5"/>
    <w:rsid w:val="001559CA"/>
    <w:rsid w:val="00155AD8"/>
    <w:rsid w:val="00155D8E"/>
    <w:rsid w:val="00156444"/>
    <w:rsid w:val="001576D6"/>
    <w:rsid w:val="00157C37"/>
    <w:rsid w:val="001609CC"/>
    <w:rsid w:val="00160ED1"/>
    <w:rsid w:val="001611CE"/>
    <w:rsid w:val="00161703"/>
    <w:rsid w:val="001622AB"/>
    <w:rsid w:val="00162544"/>
    <w:rsid w:val="00162723"/>
    <w:rsid w:val="00162741"/>
    <w:rsid w:val="00163B95"/>
    <w:rsid w:val="001641B5"/>
    <w:rsid w:val="001645E7"/>
    <w:rsid w:val="00164AC6"/>
    <w:rsid w:val="00164E05"/>
    <w:rsid w:val="00164FCC"/>
    <w:rsid w:val="00165182"/>
    <w:rsid w:val="0016542E"/>
    <w:rsid w:val="0016623D"/>
    <w:rsid w:val="001671DB"/>
    <w:rsid w:val="0016784E"/>
    <w:rsid w:val="00167EFD"/>
    <w:rsid w:val="00171112"/>
    <w:rsid w:val="00171306"/>
    <w:rsid w:val="00171B24"/>
    <w:rsid w:val="00172288"/>
    <w:rsid w:val="00172290"/>
    <w:rsid w:val="00172EFC"/>
    <w:rsid w:val="00172F22"/>
    <w:rsid w:val="001735EC"/>
    <w:rsid w:val="001736FC"/>
    <w:rsid w:val="001739CC"/>
    <w:rsid w:val="00173B35"/>
    <w:rsid w:val="00173CA8"/>
    <w:rsid w:val="00174CFF"/>
    <w:rsid w:val="00174F77"/>
    <w:rsid w:val="00175548"/>
    <w:rsid w:val="00176559"/>
    <w:rsid w:val="00177586"/>
    <w:rsid w:val="0017772B"/>
    <w:rsid w:val="0018090E"/>
    <w:rsid w:val="00180D87"/>
    <w:rsid w:val="001810E6"/>
    <w:rsid w:val="00181539"/>
    <w:rsid w:val="00181BFE"/>
    <w:rsid w:val="00182F8F"/>
    <w:rsid w:val="00184FE0"/>
    <w:rsid w:val="00185189"/>
    <w:rsid w:val="0018536F"/>
    <w:rsid w:val="00185966"/>
    <w:rsid w:val="00185C0C"/>
    <w:rsid w:val="00186503"/>
    <w:rsid w:val="00187776"/>
    <w:rsid w:val="001877A0"/>
    <w:rsid w:val="00187D9A"/>
    <w:rsid w:val="00187E5E"/>
    <w:rsid w:val="001916BE"/>
    <w:rsid w:val="00191A11"/>
    <w:rsid w:val="00192563"/>
    <w:rsid w:val="001927B6"/>
    <w:rsid w:val="001928BC"/>
    <w:rsid w:val="0019421E"/>
    <w:rsid w:val="001944FF"/>
    <w:rsid w:val="001948A9"/>
    <w:rsid w:val="00194C0A"/>
    <w:rsid w:val="00194F0F"/>
    <w:rsid w:val="001958E9"/>
    <w:rsid w:val="00195F44"/>
    <w:rsid w:val="001964AA"/>
    <w:rsid w:val="00196998"/>
    <w:rsid w:val="00197B07"/>
    <w:rsid w:val="00197C99"/>
    <w:rsid w:val="001A0C1F"/>
    <w:rsid w:val="001A0C58"/>
    <w:rsid w:val="001A18A1"/>
    <w:rsid w:val="001A1D54"/>
    <w:rsid w:val="001A2314"/>
    <w:rsid w:val="001A33CF"/>
    <w:rsid w:val="001A5E1A"/>
    <w:rsid w:val="001A69BA"/>
    <w:rsid w:val="001A774F"/>
    <w:rsid w:val="001A777C"/>
    <w:rsid w:val="001B2499"/>
    <w:rsid w:val="001B2EBF"/>
    <w:rsid w:val="001B3517"/>
    <w:rsid w:val="001B432C"/>
    <w:rsid w:val="001B47A4"/>
    <w:rsid w:val="001B4DD4"/>
    <w:rsid w:val="001B567F"/>
    <w:rsid w:val="001B6053"/>
    <w:rsid w:val="001B624B"/>
    <w:rsid w:val="001B6DB7"/>
    <w:rsid w:val="001C083A"/>
    <w:rsid w:val="001C17A9"/>
    <w:rsid w:val="001C18BB"/>
    <w:rsid w:val="001C18FA"/>
    <w:rsid w:val="001C1FC4"/>
    <w:rsid w:val="001C2251"/>
    <w:rsid w:val="001C31F9"/>
    <w:rsid w:val="001C4388"/>
    <w:rsid w:val="001C4A31"/>
    <w:rsid w:val="001C52E9"/>
    <w:rsid w:val="001C560F"/>
    <w:rsid w:val="001C56FF"/>
    <w:rsid w:val="001C5FB8"/>
    <w:rsid w:val="001C60C5"/>
    <w:rsid w:val="001C787F"/>
    <w:rsid w:val="001C7C9E"/>
    <w:rsid w:val="001D1564"/>
    <w:rsid w:val="001D2688"/>
    <w:rsid w:val="001D31A0"/>
    <w:rsid w:val="001D4043"/>
    <w:rsid w:val="001D4622"/>
    <w:rsid w:val="001D47EE"/>
    <w:rsid w:val="001D60E9"/>
    <w:rsid w:val="001D7E0E"/>
    <w:rsid w:val="001E0634"/>
    <w:rsid w:val="001E0EC8"/>
    <w:rsid w:val="001E0FD4"/>
    <w:rsid w:val="001E110F"/>
    <w:rsid w:val="001E11CC"/>
    <w:rsid w:val="001E1620"/>
    <w:rsid w:val="001E1FF6"/>
    <w:rsid w:val="001E2787"/>
    <w:rsid w:val="001E28F1"/>
    <w:rsid w:val="001E2B55"/>
    <w:rsid w:val="001E2F79"/>
    <w:rsid w:val="001E32D0"/>
    <w:rsid w:val="001E4CD8"/>
    <w:rsid w:val="001E611B"/>
    <w:rsid w:val="001E6CCB"/>
    <w:rsid w:val="001E6EF1"/>
    <w:rsid w:val="001E737E"/>
    <w:rsid w:val="001E7DC3"/>
    <w:rsid w:val="001E7F3D"/>
    <w:rsid w:val="001F0A88"/>
    <w:rsid w:val="001F1A75"/>
    <w:rsid w:val="001F2125"/>
    <w:rsid w:val="001F27DA"/>
    <w:rsid w:val="001F2F04"/>
    <w:rsid w:val="001F3EE0"/>
    <w:rsid w:val="001F4585"/>
    <w:rsid w:val="001F58C1"/>
    <w:rsid w:val="001F62AB"/>
    <w:rsid w:val="001F6FEC"/>
    <w:rsid w:val="001F71ED"/>
    <w:rsid w:val="001F72BF"/>
    <w:rsid w:val="001F78D3"/>
    <w:rsid w:val="00200394"/>
    <w:rsid w:val="00200DFB"/>
    <w:rsid w:val="00200F9D"/>
    <w:rsid w:val="0020161F"/>
    <w:rsid w:val="002022BA"/>
    <w:rsid w:val="00203B9A"/>
    <w:rsid w:val="002045D1"/>
    <w:rsid w:val="00205A22"/>
    <w:rsid w:val="00205D94"/>
    <w:rsid w:val="00206BF7"/>
    <w:rsid w:val="00206D40"/>
    <w:rsid w:val="002071E5"/>
    <w:rsid w:val="00207213"/>
    <w:rsid w:val="00210963"/>
    <w:rsid w:val="00211C53"/>
    <w:rsid w:val="00211D99"/>
    <w:rsid w:val="00211DE0"/>
    <w:rsid w:val="00212230"/>
    <w:rsid w:val="002122C5"/>
    <w:rsid w:val="00213192"/>
    <w:rsid w:val="0021320C"/>
    <w:rsid w:val="0021330E"/>
    <w:rsid w:val="00213927"/>
    <w:rsid w:val="00213EC1"/>
    <w:rsid w:val="002140DC"/>
    <w:rsid w:val="002144AA"/>
    <w:rsid w:val="00214CC0"/>
    <w:rsid w:val="002155AC"/>
    <w:rsid w:val="002155B7"/>
    <w:rsid w:val="00215B90"/>
    <w:rsid w:val="002164F0"/>
    <w:rsid w:val="002207E2"/>
    <w:rsid w:val="002208AA"/>
    <w:rsid w:val="0022096A"/>
    <w:rsid w:val="002209B3"/>
    <w:rsid w:val="00221351"/>
    <w:rsid w:val="0022173C"/>
    <w:rsid w:val="002218AD"/>
    <w:rsid w:val="00221FFF"/>
    <w:rsid w:val="00222A98"/>
    <w:rsid w:val="00223B63"/>
    <w:rsid w:val="00223E6A"/>
    <w:rsid w:val="002244F8"/>
    <w:rsid w:val="00224A52"/>
    <w:rsid w:val="00224E18"/>
    <w:rsid w:val="00225216"/>
    <w:rsid w:val="0022546C"/>
    <w:rsid w:val="00226904"/>
    <w:rsid w:val="00226DF8"/>
    <w:rsid w:val="00227545"/>
    <w:rsid w:val="00227C23"/>
    <w:rsid w:val="00230008"/>
    <w:rsid w:val="0023032E"/>
    <w:rsid w:val="002304C2"/>
    <w:rsid w:val="00230598"/>
    <w:rsid w:val="00232728"/>
    <w:rsid w:val="0023391F"/>
    <w:rsid w:val="00234B06"/>
    <w:rsid w:val="00234F15"/>
    <w:rsid w:val="002355AA"/>
    <w:rsid w:val="002356A8"/>
    <w:rsid w:val="002357C0"/>
    <w:rsid w:val="0023583E"/>
    <w:rsid w:val="00236C9A"/>
    <w:rsid w:val="00236F45"/>
    <w:rsid w:val="002374F8"/>
    <w:rsid w:val="00237CD4"/>
    <w:rsid w:val="002407DB"/>
    <w:rsid w:val="0024080F"/>
    <w:rsid w:val="00241562"/>
    <w:rsid w:val="002421E7"/>
    <w:rsid w:val="002431EC"/>
    <w:rsid w:val="002434B9"/>
    <w:rsid w:val="00243A5D"/>
    <w:rsid w:val="002445B4"/>
    <w:rsid w:val="00244F19"/>
    <w:rsid w:val="00245E3F"/>
    <w:rsid w:val="00246871"/>
    <w:rsid w:val="00246940"/>
    <w:rsid w:val="00246E5A"/>
    <w:rsid w:val="00247977"/>
    <w:rsid w:val="0025110E"/>
    <w:rsid w:val="002514BF"/>
    <w:rsid w:val="002514D3"/>
    <w:rsid w:val="00251C3B"/>
    <w:rsid w:val="0025231A"/>
    <w:rsid w:val="0025242C"/>
    <w:rsid w:val="00252A4C"/>
    <w:rsid w:val="00253D84"/>
    <w:rsid w:val="00253F5E"/>
    <w:rsid w:val="00255AC6"/>
    <w:rsid w:val="00255AF9"/>
    <w:rsid w:val="00256307"/>
    <w:rsid w:val="002564E0"/>
    <w:rsid w:val="00256EE4"/>
    <w:rsid w:val="0025717D"/>
    <w:rsid w:val="002577D3"/>
    <w:rsid w:val="00257E49"/>
    <w:rsid w:val="00260A72"/>
    <w:rsid w:val="002631A6"/>
    <w:rsid w:val="00263A80"/>
    <w:rsid w:val="00264241"/>
    <w:rsid w:val="002649AA"/>
    <w:rsid w:val="00264DF4"/>
    <w:rsid w:val="00264E64"/>
    <w:rsid w:val="00265276"/>
    <w:rsid w:val="002655D6"/>
    <w:rsid w:val="0026611D"/>
    <w:rsid w:val="002662B3"/>
    <w:rsid w:val="00266B43"/>
    <w:rsid w:val="002670CE"/>
    <w:rsid w:val="00267FD6"/>
    <w:rsid w:val="0027168F"/>
    <w:rsid w:val="002720E7"/>
    <w:rsid w:val="00272316"/>
    <w:rsid w:val="00272904"/>
    <w:rsid w:val="00273161"/>
    <w:rsid w:val="00273A99"/>
    <w:rsid w:val="00274715"/>
    <w:rsid w:val="00274ADB"/>
    <w:rsid w:val="00274F16"/>
    <w:rsid w:val="00275610"/>
    <w:rsid w:val="002757E5"/>
    <w:rsid w:val="00275D63"/>
    <w:rsid w:val="0027666F"/>
    <w:rsid w:val="00276ACD"/>
    <w:rsid w:val="00276AE7"/>
    <w:rsid w:val="00276DF9"/>
    <w:rsid w:val="00277418"/>
    <w:rsid w:val="002775A5"/>
    <w:rsid w:val="00277918"/>
    <w:rsid w:val="00277B1E"/>
    <w:rsid w:val="0028003C"/>
    <w:rsid w:val="002807B3"/>
    <w:rsid w:val="002824E6"/>
    <w:rsid w:val="00282803"/>
    <w:rsid w:val="00282C0C"/>
    <w:rsid w:val="0028412D"/>
    <w:rsid w:val="00284CB7"/>
    <w:rsid w:val="00285337"/>
    <w:rsid w:val="002855E1"/>
    <w:rsid w:val="002870F0"/>
    <w:rsid w:val="00290592"/>
    <w:rsid w:val="00291C79"/>
    <w:rsid w:val="00291CA8"/>
    <w:rsid w:val="00291E28"/>
    <w:rsid w:val="00292462"/>
    <w:rsid w:val="00292589"/>
    <w:rsid w:val="002931E0"/>
    <w:rsid w:val="0029382B"/>
    <w:rsid w:val="002943E2"/>
    <w:rsid w:val="00294C98"/>
    <w:rsid w:val="0029506C"/>
    <w:rsid w:val="0029556E"/>
    <w:rsid w:val="00295DA3"/>
    <w:rsid w:val="00296847"/>
    <w:rsid w:val="00296D91"/>
    <w:rsid w:val="002979CB"/>
    <w:rsid w:val="00297E71"/>
    <w:rsid w:val="002A0323"/>
    <w:rsid w:val="002A0AFF"/>
    <w:rsid w:val="002A0E52"/>
    <w:rsid w:val="002A1466"/>
    <w:rsid w:val="002A1D8E"/>
    <w:rsid w:val="002A1F89"/>
    <w:rsid w:val="002A2187"/>
    <w:rsid w:val="002A2963"/>
    <w:rsid w:val="002A3B70"/>
    <w:rsid w:val="002A4546"/>
    <w:rsid w:val="002A4BB9"/>
    <w:rsid w:val="002A501A"/>
    <w:rsid w:val="002A5340"/>
    <w:rsid w:val="002A5B4F"/>
    <w:rsid w:val="002A6BFE"/>
    <w:rsid w:val="002A6E2C"/>
    <w:rsid w:val="002A76C8"/>
    <w:rsid w:val="002B0F31"/>
    <w:rsid w:val="002B19DF"/>
    <w:rsid w:val="002B1AD2"/>
    <w:rsid w:val="002B1CAD"/>
    <w:rsid w:val="002B30CC"/>
    <w:rsid w:val="002B32F1"/>
    <w:rsid w:val="002B3893"/>
    <w:rsid w:val="002B5404"/>
    <w:rsid w:val="002B5C8D"/>
    <w:rsid w:val="002B71AA"/>
    <w:rsid w:val="002B739B"/>
    <w:rsid w:val="002B77E0"/>
    <w:rsid w:val="002B7B2A"/>
    <w:rsid w:val="002B7CD3"/>
    <w:rsid w:val="002B7EC0"/>
    <w:rsid w:val="002C0845"/>
    <w:rsid w:val="002C0A91"/>
    <w:rsid w:val="002C0EC2"/>
    <w:rsid w:val="002C22D8"/>
    <w:rsid w:val="002C3074"/>
    <w:rsid w:val="002C44ED"/>
    <w:rsid w:val="002C4E9D"/>
    <w:rsid w:val="002C5610"/>
    <w:rsid w:val="002C57E9"/>
    <w:rsid w:val="002C6542"/>
    <w:rsid w:val="002C6B6D"/>
    <w:rsid w:val="002C6E15"/>
    <w:rsid w:val="002C794A"/>
    <w:rsid w:val="002C79AC"/>
    <w:rsid w:val="002D05E3"/>
    <w:rsid w:val="002D21EF"/>
    <w:rsid w:val="002D22B1"/>
    <w:rsid w:val="002D22D9"/>
    <w:rsid w:val="002D356D"/>
    <w:rsid w:val="002D36DC"/>
    <w:rsid w:val="002D3716"/>
    <w:rsid w:val="002D37B3"/>
    <w:rsid w:val="002D37D5"/>
    <w:rsid w:val="002D520E"/>
    <w:rsid w:val="002D5A87"/>
    <w:rsid w:val="002D6364"/>
    <w:rsid w:val="002D729F"/>
    <w:rsid w:val="002D7352"/>
    <w:rsid w:val="002D7546"/>
    <w:rsid w:val="002D7F98"/>
    <w:rsid w:val="002E03CE"/>
    <w:rsid w:val="002E046E"/>
    <w:rsid w:val="002E04AC"/>
    <w:rsid w:val="002E0632"/>
    <w:rsid w:val="002E1076"/>
    <w:rsid w:val="002E1759"/>
    <w:rsid w:val="002E18A6"/>
    <w:rsid w:val="002E30D6"/>
    <w:rsid w:val="002E41CB"/>
    <w:rsid w:val="002E5373"/>
    <w:rsid w:val="002E5BA8"/>
    <w:rsid w:val="002E65E0"/>
    <w:rsid w:val="002E6B04"/>
    <w:rsid w:val="002E7D9C"/>
    <w:rsid w:val="002F04D7"/>
    <w:rsid w:val="002F05DD"/>
    <w:rsid w:val="002F0721"/>
    <w:rsid w:val="002F0761"/>
    <w:rsid w:val="002F0A92"/>
    <w:rsid w:val="002F0DAF"/>
    <w:rsid w:val="002F167C"/>
    <w:rsid w:val="002F19A0"/>
    <w:rsid w:val="002F1D53"/>
    <w:rsid w:val="002F3474"/>
    <w:rsid w:val="002F42AC"/>
    <w:rsid w:val="002F4DDC"/>
    <w:rsid w:val="002F5B15"/>
    <w:rsid w:val="002F5D4A"/>
    <w:rsid w:val="002F5F37"/>
    <w:rsid w:val="002F6C91"/>
    <w:rsid w:val="002F6E66"/>
    <w:rsid w:val="002F784B"/>
    <w:rsid w:val="002F7AA7"/>
    <w:rsid w:val="002F7F30"/>
    <w:rsid w:val="00300172"/>
    <w:rsid w:val="00300F24"/>
    <w:rsid w:val="0030148F"/>
    <w:rsid w:val="00303726"/>
    <w:rsid w:val="003048BF"/>
    <w:rsid w:val="00304A69"/>
    <w:rsid w:val="00304B00"/>
    <w:rsid w:val="00304EDB"/>
    <w:rsid w:val="0030651A"/>
    <w:rsid w:val="003067CD"/>
    <w:rsid w:val="00306DA2"/>
    <w:rsid w:val="00307AD7"/>
    <w:rsid w:val="00307C64"/>
    <w:rsid w:val="003109F6"/>
    <w:rsid w:val="003113E7"/>
    <w:rsid w:val="00311469"/>
    <w:rsid w:val="00311600"/>
    <w:rsid w:val="00311F2B"/>
    <w:rsid w:val="00312297"/>
    <w:rsid w:val="003126A6"/>
    <w:rsid w:val="00314043"/>
    <w:rsid w:val="003145B0"/>
    <w:rsid w:val="003148F1"/>
    <w:rsid w:val="00314D46"/>
    <w:rsid w:val="003150F1"/>
    <w:rsid w:val="003171D7"/>
    <w:rsid w:val="003176CD"/>
    <w:rsid w:val="00320135"/>
    <w:rsid w:val="003207C7"/>
    <w:rsid w:val="00320CB9"/>
    <w:rsid w:val="00321443"/>
    <w:rsid w:val="003225E7"/>
    <w:rsid w:val="00324DAB"/>
    <w:rsid w:val="00325C89"/>
    <w:rsid w:val="0032628B"/>
    <w:rsid w:val="003265EE"/>
    <w:rsid w:val="00327FC9"/>
    <w:rsid w:val="00330469"/>
    <w:rsid w:val="00330F4B"/>
    <w:rsid w:val="003315DF"/>
    <w:rsid w:val="003316D8"/>
    <w:rsid w:val="00334A23"/>
    <w:rsid w:val="003354C8"/>
    <w:rsid w:val="00335AA0"/>
    <w:rsid w:val="00335CD9"/>
    <w:rsid w:val="00336C29"/>
    <w:rsid w:val="00340CAA"/>
    <w:rsid w:val="00342F84"/>
    <w:rsid w:val="00343725"/>
    <w:rsid w:val="00345189"/>
    <w:rsid w:val="003456B0"/>
    <w:rsid w:val="00345B1A"/>
    <w:rsid w:val="00345BF2"/>
    <w:rsid w:val="00346466"/>
    <w:rsid w:val="003466D1"/>
    <w:rsid w:val="00346C84"/>
    <w:rsid w:val="003474AB"/>
    <w:rsid w:val="003475DE"/>
    <w:rsid w:val="003479BD"/>
    <w:rsid w:val="0035052A"/>
    <w:rsid w:val="003505B6"/>
    <w:rsid w:val="00351C09"/>
    <w:rsid w:val="00351D93"/>
    <w:rsid w:val="00352655"/>
    <w:rsid w:val="00353DC6"/>
    <w:rsid w:val="00353F00"/>
    <w:rsid w:val="00353F46"/>
    <w:rsid w:val="00356168"/>
    <w:rsid w:val="0035625C"/>
    <w:rsid w:val="00357B63"/>
    <w:rsid w:val="00357D61"/>
    <w:rsid w:val="00357DD0"/>
    <w:rsid w:val="0036048F"/>
    <w:rsid w:val="0036063A"/>
    <w:rsid w:val="003616CB"/>
    <w:rsid w:val="00361D0D"/>
    <w:rsid w:val="003628F6"/>
    <w:rsid w:val="00362926"/>
    <w:rsid w:val="003631EF"/>
    <w:rsid w:val="00363670"/>
    <w:rsid w:val="00363E16"/>
    <w:rsid w:val="003643A5"/>
    <w:rsid w:val="003649D1"/>
    <w:rsid w:val="00364A6E"/>
    <w:rsid w:val="00364DFF"/>
    <w:rsid w:val="00365855"/>
    <w:rsid w:val="003662B6"/>
    <w:rsid w:val="00366589"/>
    <w:rsid w:val="00370C91"/>
    <w:rsid w:val="003712C5"/>
    <w:rsid w:val="003717C4"/>
    <w:rsid w:val="00371CE6"/>
    <w:rsid w:val="003728C0"/>
    <w:rsid w:val="00372F21"/>
    <w:rsid w:val="0037331A"/>
    <w:rsid w:val="003735E2"/>
    <w:rsid w:val="00374E60"/>
    <w:rsid w:val="0037516F"/>
    <w:rsid w:val="003751C4"/>
    <w:rsid w:val="00375649"/>
    <w:rsid w:val="003764A3"/>
    <w:rsid w:val="00376642"/>
    <w:rsid w:val="00380593"/>
    <w:rsid w:val="00381640"/>
    <w:rsid w:val="00381784"/>
    <w:rsid w:val="0038211B"/>
    <w:rsid w:val="00382BCE"/>
    <w:rsid w:val="00382EEF"/>
    <w:rsid w:val="003830F9"/>
    <w:rsid w:val="00384A63"/>
    <w:rsid w:val="00385417"/>
    <w:rsid w:val="0038647B"/>
    <w:rsid w:val="00387AFB"/>
    <w:rsid w:val="0039088B"/>
    <w:rsid w:val="0039090D"/>
    <w:rsid w:val="00390B1D"/>
    <w:rsid w:val="00391407"/>
    <w:rsid w:val="003924C4"/>
    <w:rsid w:val="00392AD0"/>
    <w:rsid w:val="003932B1"/>
    <w:rsid w:val="003935F2"/>
    <w:rsid w:val="00393A33"/>
    <w:rsid w:val="0039415E"/>
    <w:rsid w:val="003942CC"/>
    <w:rsid w:val="00395685"/>
    <w:rsid w:val="00395871"/>
    <w:rsid w:val="00396203"/>
    <w:rsid w:val="003977E2"/>
    <w:rsid w:val="00397826"/>
    <w:rsid w:val="00397B2F"/>
    <w:rsid w:val="003A06C4"/>
    <w:rsid w:val="003A0961"/>
    <w:rsid w:val="003A0ED7"/>
    <w:rsid w:val="003A231B"/>
    <w:rsid w:val="003A248C"/>
    <w:rsid w:val="003A328E"/>
    <w:rsid w:val="003A35EF"/>
    <w:rsid w:val="003A3C6E"/>
    <w:rsid w:val="003A453B"/>
    <w:rsid w:val="003A4763"/>
    <w:rsid w:val="003A49A2"/>
    <w:rsid w:val="003A6030"/>
    <w:rsid w:val="003A6085"/>
    <w:rsid w:val="003B02F4"/>
    <w:rsid w:val="003B0CC8"/>
    <w:rsid w:val="003B1178"/>
    <w:rsid w:val="003B140C"/>
    <w:rsid w:val="003B195A"/>
    <w:rsid w:val="003B1B02"/>
    <w:rsid w:val="003B2CCC"/>
    <w:rsid w:val="003B385E"/>
    <w:rsid w:val="003B3A56"/>
    <w:rsid w:val="003B3C72"/>
    <w:rsid w:val="003B3E9B"/>
    <w:rsid w:val="003B3F96"/>
    <w:rsid w:val="003B4034"/>
    <w:rsid w:val="003B4962"/>
    <w:rsid w:val="003B4CDB"/>
    <w:rsid w:val="003B513F"/>
    <w:rsid w:val="003B5D42"/>
    <w:rsid w:val="003B5FEB"/>
    <w:rsid w:val="003B6E5A"/>
    <w:rsid w:val="003B7034"/>
    <w:rsid w:val="003B7170"/>
    <w:rsid w:val="003B7475"/>
    <w:rsid w:val="003B7C93"/>
    <w:rsid w:val="003C008A"/>
    <w:rsid w:val="003C0834"/>
    <w:rsid w:val="003C0D16"/>
    <w:rsid w:val="003C1AA3"/>
    <w:rsid w:val="003C1B6E"/>
    <w:rsid w:val="003C2372"/>
    <w:rsid w:val="003C2A2B"/>
    <w:rsid w:val="003C2C20"/>
    <w:rsid w:val="003C39BC"/>
    <w:rsid w:val="003C4741"/>
    <w:rsid w:val="003C4CAC"/>
    <w:rsid w:val="003C63D0"/>
    <w:rsid w:val="003C69FC"/>
    <w:rsid w:val="003C7044"/>
    <w:rsid w:val="003C75A4"/>
    <w:rsid w:val="003C7896"/>
    <w:rsid w:val="003C7FB6"/>
    <w:rsid w:val="003D020B"/>
    <w:rsid w:val="003D0B72"/>
    <w:rsid w:val="003D11F9"/>
    <w:rsid w:val="003D13BD"/>
    <w:rsid w:val="003D2213"/>
    <w:rsid w:val="003D26C3"/>
    <w:rsid w:val="003D2C5F"/>
    <w:rsid w:val="003D3DB0"/>
    <w:rsid w:val="003D4814"/>
    <w:rsid w:val="003D4F8F"/>
    <w:rsid w:val="003D5167"/>
    <w:rsid w:val="003D577D"/>
    <w:rsid w:val="003D57B8"/>
    <w:rsid w:val="003D60A9"/>
    <w:rsid w:val="003D6199"/>
    <w:rsid w:val="003D628B"/>
    <w:rsid w:val="003D632E"/>
    <w:rsid w:val="003D6730"/>
    <w:rsid w:val="003E0117"/>
    <w:rsid w:val="003E0323"/>
    <w:rsid w:val="003E0444"/>
    <w:rsid w:val="003E09FD"/>
    <w:rsid w:val="003E1208"/>
    <w:rsid w:val="003E1622"/>
    <w:rsid w:val="003E1DAC"/>
    <w:rsid w:val="003E4119"/>
    <w:rsid w:val="003E49A6"/>
    <w:rsid w:val="003E4BC3"/>
    <w:rsid w:val="003E581B"/>
    <w:rsid w:val="003E6139"/>
    <w:rsid w:val="003E65A1"/>
    <w:rsid w:val="003E6AE9"/>
    <w:rsid w:val="003F08A5"/>
    <w:rsid w:val="003F0DEF"/>
    <w:rsid w:val="003F1DBE"/>
    <w:rsid w:val="003F24E4"/>
    <w:rsid w:val="003F3435"/>
    <w:rsid w:val="003F4107"/>
    <w:rsid w:val="003F45E6"/>
    <w:rsid w:val="003F499A"/>
    <w:rsid w:val="003F6385"/>
    <w:rsid w:val="003F6DB1"/>
    <w:rsid w:val="003F7803"/>
    <w:rsid w:val="003F7840"/>
    <w:rsid w:val="003F7AC0"/>
    <w:rsid w:val="003F7BEF"/>
    <w:rsid w:val="004001EE"/>
    <w:rsid w:val="004006AE"/>
    <w:rsid w:val="00400742"/>
    <w:rsid w:val="00401E78"/>
    <w:rsid w:val="004023A0"/>
    <w:rsid w:val="00402523"/>
    <w:rsid w:val="00402901"/>
    <w:rsid w:val="00402929"/>
    <w:rsid w:val="00402D24"/>
    <w:rsid w:val="004030BB"/>
    <w:rsid w:val="004030E9"/>
    <w:rsid w:val="00403664"/>
    <w:rsid w:val="00403C85"/>
    <w:rsid w:val="004042C2"/>
    <w:rsid w:val="0040440F"/>
    <w:rsid w:val="00404FA0"/>
    <w:rsid w:val="00406BCF"/>
    <w:rsid w:val="00406CAB"/>
    <w:rsid w:val="00407CC9"/>
    <w:rsid w:val="00411ED4"/>
    <w:rsid w:val="004120FF"/>
    <w:rsid w:val="00412DF3"/>
    <w:rsid w:val="00413360"/>
    <w:rsid w:val="004134F2"/>
    <w:rsid w:val="0041374C"/>
    <w:rsid w:val="00414250"/>
    <w:rsid w:val="0041440E"/>
    <w:rsid w:val="00415DD1"/>
    <w:rsid w:val="00417B73"/>
    <w:rsid w:val="0042080A"/>
    <w:rsid w:val="00420B78"/>
    <w:rsid w:val="00421310"/>
    <w:rsid w:val="004220F8"/>
    <w:rsid w:val="0042398F"/>
    <w:rsid w:val="00424A40"/>
    <w:rsid w:val="00425348"/>
    <w:rsid w:val="00425723"/>
    <w:rsid w:val="0042593B"/>
    <w:rsid w:val="00425A7E"/>
    <w:rsid w:val="00425C29"/>
    <w:rsid w:val="00426391"/>
    <w:rsid w:val="00426CDE"/>
    <w:rsid w:val="00426D03"/>
    <w:rsid w:val="004270EC"/>
    <w:rsid w:val="0043016C"/>
    <w:rsid w:val="004311E6"/>
    <w:rsid w:val="004317B3"/>
    <w:rsid w:val="004328DE"/>
    <w:rsid w:val="0043297A"/>
    <w:rsid w:val="0043297E"/>
    <w:rsid w:val="00432CB1"/>
    <w:rsid w:val="00433947"/>
    <w:rsid w:val="00434BAC"/>
    <w:rsid w:val="00436B76"/>
    <w:rsid w:val="00437030"/>
    <w:rsid w:val="00437200"/>
    <w:rsid w:val="004376CA"/>
    <w:rsid w:val="00437F9C"/>
    <w:rsid w:val="0044016F"/>
    <w:rsid w:val="00440653"/>
    <w:rsid w:val="0044075C"/>
    <w:rsid w:val="004407DB"/>
    <w:rsid w:val="00440BB0"/>
    <w:rsid w:val="00441769"/>
    <w:rsid w:val="0044283E"/>
    <w:rsid w:val="004445F2"/>
    <w:rsid w:val="0044478B"/>
    <w:rsid w:val="004448D5"/>
    <w:rsid w:val="00445E29"/>
    <w:rsid w:val="00446E1F"/>
    <w:rsid w:val="00446F03"/>
    <w:rsid w:val="00447166"/>
    <w:rsid w:val="00447C60"/>
    <w:rsid w:val="00451F07"/>
    <w:rsid w:val="00452B38"/>
    <w:rsid w:val="00452BAE"/>
    <w:rsid w:val="00454CC5"/>
    <w:rsid w:val="00454D7E"/>
    <w:rsid w:val="0045598C"/>
    <w:rsid w:val="00455DD9"/>
    <w:rsid w:val="0045675B"/>
    <w:rsid w:val="004569B4"/>
    <w:rsid w:val="00456A56"/>
    <w:rsid w:val="00456A9E"/>
    <w:rsid w:val="00456F8B"/>
    <w:rsid w:val="00456FEC"/>
    <w:rsid w:val="00457196"/>
    <w:rsid w:val="00457BD7"/>
    <w:rsid w:val="00460138"/>
    <w:rsid w:val="004609C6"/>
    <w:rsid w:val="00461EF6"/>
    <w:rsid w:val="004630AB"/>
    <w:rsid w:val="004635BE"/>
    <w:rsid w:val="00463B49"/>
    <w:rsid w:val="00463ED5"/>
    <w:rsid w:val="004641B5"/>
    <w:rsid w:val="00465729"/>
    <w:rsid w:val="00465886"/>
    <w:rsid w:val="00465DAE"/>
    <w:rsid w:val="00466532"/>
    <w:rsid w:val="00466F32"/>
    <w:rsid w:val="00467C7F"/>
    <w:rsid w:val="004708B4"/>
    <w:rsid w:val="00471335"/>
    <w:rsid w:val="00471DE8"/>
    <w:rsid w:val="004726BD"/>
    <w:rsid w:val="00472D49"/>
    <w:rsid w:val="00473921"/>
    <w:rsid w:val="00474D88"/>
    <w:rsid w:val="00475365"/>
    <w:rsid w:val="00475D77"/>
    <w:rsid w:val="00476001"/>
    <w:rsid w:val="00476A1F"/>
    <w:rsid w:val="004775FF"/>
    <w:rsid w:val="00480073"/>
    <w:rsid w:val="004816E3"/>
    <w:rsid w:val="00481B98"/>
    <w:rsid w:val="00481CF3"/>
    <w:rsid w:val="00481FEE"/>
    <w:rsid w:val="00482C28"/>
    <w:rsid w:val="00482D5D"/>
    <w:rsid w:val="004833E0"/>
    <w:rsid w:val="004836C7"/>
    <w:rsid w:val="00484229"/>
    <w:rsid w:val="004849B0"/>
    <w:rsid w:val="00484FB0"/>
    <w:rsid w:val="00485234"/>
    <w:rsid w:val="004855D7"/>
    <w:rsid w:val="004856FF"/>
    <w:rsid w:val="00485BD8"/>
    <w:rsid w:val="004865CF"/>
    <w:rsid w:val="00486DBA"/>
    <w:rsid w:val="0048760A"/>
    <w:rsid w:val="00487748"/>
    <w:rsid w:val="00487C6C"/>
    <w:rsid w:val="00487DA0"/>
    <w:rsid w:val="004915EC"/>
    <w:rsid w:val="00491BF6"/>
    <w:rsid w:val="00492460"/>
    <w:rsid w:val="00493075"/>
    <w:rsid w:val="0049361F"/>
    <w:rsid w:val="00493D7C"/>
    <w:rsid w:val="004947DA"/>
    <w:rsid w:val="00494DC5"/>
    <w:rsid w:val="00494EB6"/>
    <w:rsid w:val="0049542F"/>
    <w:rsid w:val="00495E26"/>
    <w:rsid w:val="004968E1"/>
    <w:rsid w:val="00496C2A"/>
    <w:rsid w:val="004A04AA"/>
    <w:rsid w:val="004A09FE"/>
    <w:rsid w:val="004A0C5B"/>
    <w:rsid w:val="004A2C50"/>
    <w:rsid w:val="004A33ED"/>
    <w:rsid w:val="004A3CBF"/>
    <w:rsid w:val="004A40EE"/>
    <w:rsid w:val="004A5B0F"/>
    <w:rsid w:val="004A6FA4"/>
    <w:rsid w:val="004A7327"/>
    <w:rsid w:val="004A79DF"/>
    <w:rsid w:val="004B2A41"/>
    <w:rsid w:val="004B2DB8"/>
    <w:rsid w:val="004B4DDC"/>
    <w:rsid w:val="004B5257"/>
    <w:rsid w:val="004B5331"/>
    <w:rsid w:val="004B62BB"/>
    <w:rsid w:val="004B66DB"/>
    <w:rsid w:val="004B7809"/>
    <w:rsid w:val="004C1CFC"/>
    <w:rsid w:val="004C2506"/>
    <w:rsid w:val="004C3178"/>
    <w:rsid w:val="004C3289"/>
    <w:rsid w:val="004C5402"/>
    <w:rsid w:val="004C5992"/>
    <w:rsid w:val="004C63C6"/>
    <w:rsid w:val="004C64B3"/>
    <w:rsid w:val="004C67F9"/>
    <w:rsid w:val="004C70FE"/>
    <w:rsid w:val="004D0245"/>
    <w:rsid w:val="004D0A24"/>
    <w:rsid w:val="004D132D"/>
    <w:rsid w:val="004D1577"/>
    <w:rsid w:val="004D1964"/>
    <w:rsid w:val="004D1B96"/>
    <w:rsid w:val="004D2510"/>
    <w:rsid w:val="004D3308"/>
    <w:rsid w:val="004D3521"/>
    <w:rsid w:val="004D352B"/>
    <w:rsid w:val="004D4E77"/>
    <w:rsid w:val="004D5915"/>
    <w:rsid w:val="004D5B2F"/>
    <w:rsid w:val="004D6AF9"/>
    <w:rsid w:val="004D78C1"/>
    <w:rsid w:val="004E00D0"/>
    <w:rsid w:val="004E0693"/>
    <w:rsid w:val="004E07D8"/>
    <w:rsid w:val="004E0E6B"/>
    <w:rsid w:val="004E0F0E"/>
    <w:rsid w:val="004E181D"/>
    <w:rsid w:val="004E1844"/>
    <w:rsid w:val="004E1933"/>
    <w:rsid w:val="004E1F04"/>
    <w:rsid w:val="004E2873"/>
    <w:rsid w:val="004E2D80"/>
    <w:rsid w:val="004E2DCE"/>
    <w:rsid w:val="004E3A04"/>
    <w:rsid w:val="004E3C45"/>
    <w:rsid w:val="004E471B"/>
    <w:rsid w:val="004E53D5"/>
    <w:rsid w:val="004E59A6"/>
    <w:rsid w:val="004E658B"/>
    <w:rsid w:val="004E677D"/>
    <w:rsid w:val="004E77CF"/>
    <w:rsid w:val="004F0794"/>
    <w:rsid w:val="004F38EC"/>
    <w:rsid w:val="004F3DDC"/>
    <w:rsid w:val="004F4148"/>
    <w:rsid w:val="004F45D9"/>
    <w:rsid w:val="004F480D"/>
    <w:rsid w:val="004F54BE"/>
    <w:rsid w:val="004F54F6"/>
    <w:rsid w:val="004F685E"/>
    <w:rsid w:val="004F6F1C"/>
    <w:rsid w:val="004F7092"/>
    <w:rsid w:val="004F7B80"/>
    <w:rsid w:val="0050006C"/>
    <w:rsid w:val="005000DF"/>
    <w:rsid w:val="005005C4"/>
    <w:rsid w:val="005011FC"/>
    <w:rsid w:val="00501229"/>
    <w:rsid w:val="00501AEE"/>
    <w:rsid w:val="00501CF9"/>
    <w:rsid w:val="00502B40"/>
    <w:rsid w:val="00503C33"/>
    <w:rsid w:val="00504B38"/>
    <w:rsid w:val="00505BA9"/>
    <w:rsid w:val="005062BC"/>
    <w:rsid w:val="005063C9"/>
    <w:rsid w:val="005078C6"/>
    <w:rsid w:val="00507A84"/>
    <w:rsid w:val="005100D9"/>
    <w:rsid w:val="00510D51"/>
    <w:rsid w:val="0051114B"/>
    <w:rsid w:val="00511290"/>
    <w:rsid w:val="00512A43"/>
    <w:rsid w:val="00512FB1"/>
    <w:rsid w:val="005151A6"/>
    <w:rsid w:val="00516495"/>
    <w:rsid w:val="005168C4"/>
    <w:rsid w:val="00517E90"/>
    <w:rsid w:val="00517EF6"/>
    <w:rsid w:val="005202DE"/>
    <w:rsid w:val="00520D5C"/>
    <w:rsid w:val="00520E24"/>
    <w:rsid w:val="0052150B"/>
    <w:rsid w:val="005217C5"/>
    <w:rsid w:val="00521D4A"/>
    <w:rsid w:val="0052219F"/>
    <w:rsid w:val="005226BD"/>
    <w:rsid w:val="00522917"/>
    <w:rsid w:val="00522AB5"/>
    <w:rsid w:val="0052386A"/>
    <w:rsid w:val="005242AD"/>
    <w:rsid w:val="00524F68"/>
    <w:rsid w:val="005252F6"/>
    <w:rsid w:val="00525A31"/>
    <w:rsid w:val="00526227"/>
    <w:rsid w:val="005264BB"/>
    <w:rsid w:val="00526BCA"/>
    <w:rsid w:val="00526BD5"/>
    <w:rsid w:val="00526ED8"/>
    <w:rsid w:val="0053066E"/>
    <w:rsid w:val="005311C0"/>
    <w:rsid w:val="00534824"/>
    <w:rsid w:val="00534D9A"/>
    <w:rsid w:val="00535B8A"/>
    <w:rsid w:val="00535BF1"/>
    <w:rsid w:val="0053693B"/>
    <w:rsid w:val="00537307"/>
    <w:rsid w:val="005373E8"/>
    <w:rsid w:val="0053775C"/>
    <w:rsid w:val="005411BE"/>
    <w:rsid w:val="00541B4B"/>
    <w:rsid w:val="00542BD5"/>
    <w:rsid w:val="00542EAB"/>
    <w:rsid w:val="00543772"/>
    <w:rsid w:val="00543D82"/>
    <w:rsid w:val="00544300"/>
    <w:rsid w:val="005454F6"/>
    <w:rsid w:val="0054586F"/>
    <w:rsid w:val="00546516"/>
    <w:rsid w:val="00546A7B"/>
    <w:rsid w:val="00547284"/>
    <w:rsid w:val="00547AF6"/>
    <w:rsid w:val="005501C0"/>
    <w:rsid w:val="00550458"/>
    <w:rsid w:val="005514E2"/>
    <w:rsid w:val="0055246E"/>
    <w:rsid w:val="00552AE3"/>
    <w:rsid w:val="005530D6"/>
    <w:rsid w:val="005534F4"/>
    <w:rsid w:val="00553CAA"/>
    <w:rsid w:val="00553D70"/>
    <w:rsid w:val="00553DAA"/>
    <w:rsid w:val="00553F63"/>
    <w:rsid w:val="0055456B"/>
    <w:rsid w:val="0055515E"/>
    <w:rsid w:val="00556232"/>
    <w:rsid w:val="00556C8D"/>
    <w:rsid w:val="005577BA"/>
    <w:rsid w:val="00562461"/>
    <w:rsid w:val="00562874"/>
    <w:rsid w:val="00562C20"/>
    <w:rsid w:val="00563A81"/>
    <w:rsid w:val="0056404D"/>
    <w:rsid w:val="00564D99"/>
    <w:rsid w:val="0056568E"/>
    <w:rsid w:val="0056578A"/>
    <w:rsid w:val="00566399"/>
    <w:rsid w:val="00567A3E"/>
    <w:rsid w:val="0057080E"/>
    <w:rsid w:val="00570D82"/>
    <w:rsid w:val="00571F3F"/>
    <w:rsid w:val="00572175"/>
    <w:rsid w:val="00573BA6"/>
    <w:rsid w:val="00573F5C"/>
    <w:rsid w:val="005742DF"/>
    <w:rsid w:val="00575150"/>
    <w:rsid w:val="0057547D"/>
    <w:rsid w:val="00575794"/>
    <w:rsid w:val="00576646"/>
    <w:rsid w:val="0057667A"/>
    <w:rsid w:val="00576CE0"/>
    <w:rsid w:val="00576E2E"/>
    <w:rsid w:val="005800E2"/>
    <w:rsid w:val="00580AC1"/>
    <w:rsid w:val="005811A1"/>
    <w:rsid w:val="005813D1"/>
    <w:rsid w:val="00581B95"/>
    <w:rsid w:val="00581F19"/>
    <w:rsid w:val="005827B3"/>
    <w:rsid w:val="00583766"/>
    <w:rsid w:val="005841FA"/>
    <w:rsid w:val="00584A59"/>
    <w:rsid w:val="00586051"/>
    <w:rsid w:val="00586446"/>
    <w:rsid w:val="00586493"/>
    <w:rsid w:val="005868BD"/>
    <w:rsid w:val="00586E3F"/>
    <w:rsid w:val="005903A5"/>
    <w:rsid w:val="00590C24"/>
    <w:rsid w:val="0059158C"/>
    <w:rsid w:val="005918AE"/>
    <w:rsid w:val="00591D88"/>
    <w:rsid w:val="005936B0"/>
    <w:rsid w:val="00593BAE"/>
    <w:rsid w:val="005943E2"/>
    <w:rsid w:val="005946E1"/>
    <w:rsid w:val="00595295"/>
    <w:rsid w:val="00595E70"/>
    <w:rsid w:val="00595F88"/>
    <w:rsid w:val="005A03A2"/>
    <w:rsid w:val="005A0EB8"/>
    <w:rsid w:val="005A0F9C"/>
    <w:rsid w:val="005A14C1"/>
    <w:rsid w:val="005A1C8A"/>
    <w:rsid w:val="005A210D"/>
    <w:rsid w:val="005A273A"/>
    <w:rsid w:val="005A30F3"/>
    <w:rsid w:val="005A3BFD"/>
    <w:rsid w:val="005A44B5"/>
    <w:rsid w:val="005A46B4"/>
    <w:rsid w:val="005A4BEE"/>
    <w:rsid w:val="005A4CBB"/>
    <w:rsid w:val="005A53E4"/>
    <w:rsid w:val="005A589A"/>
    <w:rsid w:val="005A6287"/>
    <w:rsid w:val="005A6873"/>
    <w:rsid w:val="005A6981"/>
    <w:rsid w:val="005A6D02"/>
    <w:rsid w:val="005A6DF2"/>
    <w:rsid w:val="005A7766"/>
    <w:rsid w:val="005B0498"/>
    <w:rsid w:val="005B0640"/>
    <w:rsid w:val="005B0D81"/>
    <w:rsid w:val="005B108D"/>
    <w:rsid w:val="005B39DC"/>
    <w:rsid w:val="005B4E25"/>
    <w:rsid w:val="005B65B7"/>
    <w:rsid w:val="005B6FE2"/>
    <w:rsid w:val="005B7439"/>
    <w:rsid w:val="005B7585"/>
    <w:rsid w:val="005B7589"/>
    <w:rsid w:val="005C00B3"/>
    <w:rsid w:val="005C0A7F"/>
    <w:rsid w:val="005C0FA0"/>
    <w:rsid w:val="005C11EC"/>
    <w:rsid w:val="005C1947"/>
    <w:rsid w:val="005C2459"/>
    <w:rsid w:val="005C3672"/>
    <w:rsid w:val="005C51CF"/>
    <w:rsid w:val="005C5236"/>
    <w:rsid w:val="005C5A04"/>
    <w:rsid w:val="005C670E"/>
    <w:rsid w:val="005C69A6"/>
    <w:rsid w:val="005C7813"/>
    <w:rsid w:val="005D178E"/>
    <w:rsid w:val="005D1C0C"/>
    <w:rsid w:val="005D1DC4"/>
    <w:rsid w:val="005D1ECE"/>
    <w:rsid w:val="005D278F"/>
    <w:rsid w:val="005D3354"/>
    <w:rsid w:val="005D3416"/>
    <w:rsid w:val="005D4268"/>
    <w:rsid w:val="005D4719"/>
    <w:rsid w:val="005D495F"/>
    <w:rsid w:val="005D4ABE"/>
    <w:rsid w:val="005D5C26"/>
    <w:rsid w:val="005E00D7"/>
    <w:rsid w:val="005E01F1"/>
    <w:rsid w:val="005E095B"/>
    <w:rsid w:val="005E18A2"/>
    <w:rsid w:val="005E237E"/>
    <w:rsid w:val="005E3064"/>
    <w:rsid w:val="005E3208"/>
    <w:rsid w:val="005E3D16"/>
    <w:rsid w:val="005E4601"/>
    <w:rsid w:val="005E47EC"/>
    <w:rsid w:val="005E4D35"/>
    <w:rsid w:val="005E5519"/>
    <w:rsid w:val="005E5D45"/>
    <w:rsid w:val="005E5D73"/>
    <w:rsid w:val="005E5D9D"/>
    <w:rsid w:val="005E68F2"/>
    <w:rsid w:val="005E709D"/>
    <w:rsid w:val="005F0FC2"/>
    <w:rsid w:val="005F1994"/>
    <w:rsid w:val="005F1AB7"/>
    <w:rsid w:val="005F4023"/>
    <w:rsid w:val="005F4FED"/>
    <w:rsid w:val="005F5A13"/>
    <w:rsid w:val="005F6F8D"/>
    <w:rsid w:val="005F77E0"/>
    <w:rsid w:val="005F7C94"/>
    <w:rsid w:val="00600325"/>
    <w:rsid w:val="006008A3"/>
    <w:rsid w:val="00601765"/>
    <w:rsid w:val="00601F89"/>
    <w:rsid w:val="0060228D"/>
    <w:rsid w:val="00602926"/>
    <w:rsid w:val="006029B0"/>
    <w:rsid w:val="00602F58"/>
    <w:rsid w:val="00603708"/>
    <w:rsid w:val="00603BCB"/>
    <w:rsid w:val="00605132"/>
    <w:rsid w:val="0060538D"/>
    <w:rsid w:val="00606338"/>
    <w:rsid w:val="0060720F"/>
    <w:rsid w:val="00607CD5"/>
    <w:rsid w:val="006112D8"/>
    <w:rsid w:val="00611F88"/>
    <w:rsid w:val="00616181"/>
    <w:rsid w:val="00616258"/>
    <w:rsid w:val="006171A4"/>
    <w:rsid w:val="0061720B"/>
    <w:rsid w:val="0061746F"/>
    <w:rsid w:val="00617AFC"/>
    <w:rsid w:val="00617FD2"/>
    <w:rsid w:val="00620FCE"/>
    <w:rsid w:val="00623C96"/>
    <w:rsid w:val="006241F3"/>
    <w:rsid w:val="00624DDD"/>
    <w:rsid w:val="00626074"/>
    <w:rsid w:val="00626CBF"/>
    <w:rsid w:val="00630CF8"/>
    <w:rsid w:val="00631585"/>
    <w:rsid w:val="006315F3"/>
    <w:rsid w:val="006318DB"/>
    <w:rsid w:val="00632590"/>
    <w:rsid w:val="00632A1B"/>
    <w:rsid w:val="00632F29"/>
    <w:rsid w:val="006333EC"/>
    <w:rsid w:val="00633BEB"/>
    <w:rsid w:val="00634B10"/>
    <w:rsid w:val="006353D6"/>
    <w:rsid w:val="006353FE"/>
    <w:rsid w:val="00635404"/>
    <w:rsid w:val="00636796"/>
    <w:rsid w:val="006369B4"/>
    <w:rsid w:val="00636DDB"/>
    <w:rsid w:val="00637485"/>
    <w:rsid w:val="006374D9"/>
    <w:rsid w:val="00637863"/>
    <w:rsid w:val="00637C51"/>
    <w:rsid w:val="00637D6D"/>
    <w:rsid w:val="0064244B"/>
    <w:rsid w:val="00643A18"/>
    <w:rsid w:val="00643A57"/>
    <w:rsid w:val="00643AF9"/>
    <w:rsid w:val="00643B6D"/>
    <w:rsid w:val="00643C24"/>
    <w:rsid w:val="00643E32"/>
    <w:rsid w:val="00643E9B"/>
    <w:rsid w:val="006452A3"/>
    <w:rsid w:val="0064578C"/>
    <w:rsid w:val="006459F7"/>
    <w:rsid w:val="00646047"/>
    <w:rsid w:val="006460C5"/>
    <w:rsid w:val="006500A7"/>
    <w:rsid w:val="006503B6"/>
    <w:rsid w:val="006519E5"/>
    <w:rsid w:val="00652E05"/>
    <w:rsid w:val="00653612"/>
    <w:rsid w:val="00654E9D"/>
    <w:rsid w:val="006558B8"/>
    <w:rsid w:val="00655FD5"/>
    <w:rsid w:val="00656523"/>
    <w:rsid w:val="00656A07"/>
    <w:rsid w:val="00656EEB"/>
    <w:rsid w:val="00656F22"/>
    <w:rsid w:val="00657772"/>
    <w:rsid w:val="006578B9"/>
    <w:rsid w:val="0066040B"/>
    <w:rsid w:val="006609E0"/>
    <w:rsid w:val="00660A7C"/>
    <w:rsid w:val="006611C8"/>
    <w:rsid w:val="00661A32"/>
    <w:rsid w:val="00663586"/>
    <w:rsid w:val="00664990"/>
    <w:rsid w:val="00664AED"/>
    <w:rsid w:val="006664C0"/>
    <w:rsid w:val="00666C93"/>
    <w:rsid w:val="00666D3C"/>
    <w:rsid w:val="00666DCA"/>
    <w:rsid w:val="00667004"/>
    <w:rsid w:val="00667337"/>
    <w:rsid w:val="00667598"/>
    <w:rsid w:val="006700F1"/>
    <w:rsid w:val="0067109D"/>
    <w:rsid w:val="0067182C"/>
    <w:rsid w:val="00671A08"/>
    <w:rsid w:val="006739EF"/>
    <w:rsid w:val="0067421F"/>
    <w:rsid w:val="0067431B"/>
    <w:rsid w:val="00675875"/>
    <w:rsid w:val="006767C0"/>
    <w:rsid w:val="00676D8E"/>
    <w:rsid w:val="006812CD"/>
    <w:rsid w:val="0068207C"/>
    <w:rsid w:val="00682341"/>
    <w:rsid w:val="006827F4"/>
    <w:rsid w:val="00682F8E"/>
    <w:rsid w:val="006831BA"/>
    <w:rsid w:val="00683907"/>
    <w:rsid w:val="006839D9"/>
    <w:rsid w:val="00683B5D"/>
    <w:rsid w:val="00683B9B"/>
    <w:rsid w:val="00683CDF"/>
    <w:rsid w:val="00684562"/>
    <w:rsid w:val="0068456E"/>
    <w:rsid w:val="0068463B"/>
    <w:rsid w:val="006846A1"/>
    <w:rsid w:val="00684DAB"/>
    <w:rsid w:val="00684E76"/>
    <w:rsid w:val="00685BC8"/>
    <w:rsid w:val="00685DCC"/>
    <w:rsid w:val="00686ADC"/>
    <w:rsid w:val="00687AC0"/>
    <w:rsid w:val="0069148D"/>
    <w:rsid w:val="00691BE7"/>
    <w:rsid w:val="006922C9"/>
    <w:rsid w:val="00693B0F"/>
    <w:rsid w:val="00695E19"/>
    <w:rsid w:val="006963CB"/>
    <w:rsid w:val="0069649A"/>
    <w:rsid w:val="00696A81"/>
    <w:rsid w:val="00696FD1"/>
    <w:rsid w:val="00697276"/>
    <w:rsid w:val="00697340"/>
    <w:rsid w:val="006976B8"/>
    <w:rsid w:val="006978B6"/>
    <w:rsid w:val="006979BB"/>
    <w:rsid w:val="00697E37"/>
    <w:rsid w:val="006A01CD"/>
    <w:rsid w:val="006A0754"/>
    <w:rsid w:val="006A32C1"/>
    <w:rsid w:val="006A3325"/>
    <w:rsid w:val="006A4732"/>
    <w:rsid w:val="006A54AE"/>
    <w:rsid w:val="006A5C0E"/>
    <w:rsid w:val="006A649D"/>
    <w:rsid w:val="006A688B"/>
    <w:rsid w:val="006A6C0D"/>
    <w:rsid w:val="006A6F77"/>
    <w:rsid w:val="006A72F8"/>
    <w:rsid w:val="006A7541"/>
    <w:rsid w:val="006B0775"/>
    <w:rsid w:val="006B0793"/>
    <w:rsid w:val="006B17BE"/>
    <w:rsid w:val="006B330F"/>
    <w:rsid w:val="006B3363"/>
    <w:rsid w:val="006B38FC"/>
    <w:rsid w:val="006B487C"/>
    <w:rsid w:val="006B51FB"/>
    <w:rsid w:val="006B535F"/>
    <w:rsid w:val="006B53E7"/>
    <w:rsid w:val="006B5FAF"/>
    <w:rsid w:val="006B6E63"/>
    <w:rsid w:val="006B749E"/>
    <w:rsid w:val="006B7A92"/>
    <w:rsid w:val="006B7BCB"/>
    <w:rsid w:val="006C017A"/>
    <w:rsid w:val="006C0A20"/>
    <w:rsid w:val="006C1458"/>
    <w:rsid w:val="006C169C"/>
    <w:rsid w:val="006C16FF"/>
    <w:rsid w:val="006C20EA"/>
    <w:rsid w:val="006C21F2"/>
    <w:rsid w:val="006C2518"/>
    <w:rsid w:val="006C2D36"/>
    <w:rsid w:val="006C30BD"/>
    <w:rsid w:val="006C346D"/>
    <w:rsid w:val="006C3B35"/>
    <w:rsid w:val="006C591E"/>
    <w:rsid w:val="006D0013"/>
    <w:rsid w:val="006D1369"/>
    <w:rsid w:val="006D154C"/>
    <w:rsid w:val="006D16A6"/>
    <w:rsid w:val="006D2325"/>
    <w:rsid w:val="006D3298"/>
    <w:rsid w:val="006D33FE"/>
    <w:rsid w:val="006D3CA8"/>
    <w:rsid w:val="006D3D01"/>
    <w:rsid w:val="006D464F"/>
    <w:rsid w:val="006D5899"/>
    <w:rsid w:val="006D7467"/>
    <w:rsid w:val="006D7B75"/>
    <w:rsid w:val="006E11DF"/>
    <w:rsid w:val="006E1AF6"/>
    <w:rsid w:val="006E1B31"/>
    <w:rsid w:val="006E1B3C"/>
    <w:rsid w:val="006E1D44"/>
    <w:rsid w:val="006E28BF"/>
    <w:rsid w:val="006E2969"/>
    <w:rsid w:val="006E326C"/>
    <w:rsid w:val="006E35D8"/>
    <w:rsid w:val="006E3722"/>
    <w:rsid w:val="006E3D34"/>
    <w:rsid w:val="006E4406"/>
    <w:rsid w:val="006E4A94"/>
    <w:rsid w:val="006E4D65"/>
    <w:rsid w:val="006E5E81"/>
    <w:rsid w:val="006E6762"/>
    <w:rsid w:val="006E744B"/>
    <w:rsid w:val="006F1EB9"/>
    <w:rsid w:val="006F2D7F"/>
    <w:rsid w:val="006F31E2"/>
    <w:rsid w:val="006F4C6E"/>
    <w:rsid w:val="006F4F28"/>
    <w:rsid w:val="006F56E6"/>
    <w:rsid w:val="006F5CBD"/>
    <w:rsid w:val="006F6717"/>
    <w:rsid w:val="006F745A"/>
    <w:rsid w:val="00700BD6"/>
    <w:rsid w:val="00700C8A"/>
    <w:rsid w:val="00701353"/>
    <w:rsid w:val="00701D75"/>
    <w:rsid w:val="007026D6"/>
    <w:rsid w:val="007031FF"/>
    <w:rsid w:val="00704662"/>
    <w:rsid w:val="007052D0"/>
    <w:rsid w:val="00706164"/>
    <w:rsid w:val="0070662D"/>
    <w:rsid w:val="00707BCF"/>
    <w:rsid w:val="00707E55"/>
    <w:rsid w:val="00710044"/>
    <w:rsid w:val="00710C47"/>
    <w:rsid w:val="00711641"/>
    <w:rsid w:val="0071165A"/>
    <w:rsid w:val="0071170F"/>
    <w:rsid w:val="00711C24"/>
    <w:rsid w:val="00711CD4"/>
    <w:rsid w:val="00711FE6"/>
    <w:rsid w:val="007122C1"/>
    <w:rsid w:val="00713ADC"/>
    <w:rsid w:val="00713B06"/>
    <w:rsid w:val="00714057"/>
    <w:rsid w:val="0071495B"/>
    <w:rsid w:val="00715028"/>
    <w:rsid w:val="0071502B"/>
    <w:rsid w:val="007150EF"/>
    <w:rsid w:val="0071578D"/>
    <w:rsid w:val="0071592B"/>
    <w:rsid w:val="00715CDF"/>
    <w:rsid w:val="00716A53"/>
    <w:rsid w:val="00716D45"/>
    <w:rsid w:val="007179FE"/>
    <w:rsid w:val="0072044B"/>
    <w:rsid w:val="007213DC"/>
    <w:rsid w:val="00721580"/>
    <w:rsid w:val="00722149"/>
    <w:rsid w:val="00722BDA"/>
    <w:rsid w:val="00723B4C"/>
    <w:rsid w:val="00723D62"/>
    <w:rsid w:val="00724327"/>
    <w:rsid w:val="0072483A"/>
    <w:rsid w:val="00724DEE"/>
    <w:rsid w:val="00725FF3"/>
    <w:rsid w:val="007262A8"/>
    <w:rsid w:val="007263C8"/>
    <w:rsid w:val="00727094"/>
    <w:rsid w:val="0072799C"/>
    <w:rsid w:val="0073064C"/>
    <w:rsid w:val="007310E0"/>
    <w:rsid w:val="00731567"/>
    <w:rsid w:val="00731940"/>
    <w:rsid w:val="00731F03"/>
    <w:rsid w:val="00732367"/>
    <w:rsid w:val="00732FA7"/>
    <w:rsid w:val="00733023"/>
    <w:rsid w:val="00733584"/>
    <w:rsid w:val="00733622"/>
    <w:rsid w:val="00733EDC"/>
    <w:rsid w:val="007346DA"/>
    <w:rsid w:val="007348C7"/>
    <w:rsid w:val="00734B06"/>
    <w:rsid w:val="00734C82"/>
    <w:rsid w:val="007355A3"/>
    <w:rsid w:val="00736F51"/>
    <w:rsid w:val="007401EF"/>
    <w:rsid w:val="00740C51"/>
    <w:rsid w:val="00740CC6"/>
    <w:rsid w:val="00741184"/>
    <w:rsid w:val="00741416"/>
    <w:rsid w:val="0074170E"/>
    <w:rsid w:val="007425E9"/>
    <w:rsid w:val="00742C4E"/>
    <w:rsid w:val="00742F62"/>
    <w:rsid w:val="007438AC"/>
    <w:rsid w:val="00743D29"/>
    <w:rsid w:val="00747398"/>
    <w:rsid w:val="0074766B"/>
    <w:rsid w:val="00747807"/>
    <w:rsid w:val="00747D23"/>
    <w:rsid w:val="0075042C"/>
    <w:rsid w:val="00750C5C"/>
    <w:rsid w:val="007524DD"/>
    <w:rsid w:val="007525D4"/>
    <w:rsid w:val="00752B0A"/>
    <w:rsid w:val="00752D86"/>
    <w:rsid w:val="00754124"/>
    <w:rsid w:val="00755368"/>
    <w:rsid w:val="0075583B"/>
    <w:rsid w:val="00757346"/>
    <w:rsid w:val="007579BB"/>
    <w:rsid w:val="00757B34"/>
    <w:rsid w:val="00757D03"/>
    <w:rsid w:val="0076084C"/>
    <w:rsid w:val="00762F67"/>
    <w:rsid w:val="0076346D"/>
    <w:rsid w:val="00764EE1"/>
    <w:rsid w:val="00765999"/>
    <w:rsid w:val="00765B65"/>
    <w:rsid w:val="00765BB5"/>
    <w:rsid w:val="00765D59"/>
    <w:rsid w:val="00766C5F"/>
    <w:rsid w:val="007673C9"/>
    <w:rsid w:val="007679FB"/>
    <w:rsid w:val="00767FFE"/>
    <w:rsid w:val="00770008"/>
    <w:rsid w:val="0077053A"/>
    <w:rsid w:val="00772673"/>
    <w:rsid w:val="007728B9"/>
    <w:rsid w:val="00772D78"/>
    <w:rsid w:val="0077326F"/>
    <w:rsid w:val="00775556"/>
    <w:rsid w:val="0077617B"/>
    <w:rsid w:val="00777126"/>
    <w:rsid w:val="007772AB"/>
    <w:rsid w:val="0077764D"/>
    <w:rsid w:val="00777E2B"/>
    <w:rsid w:val="00780713"/>
    <w:rsid w:val="00780D7E"/>
    <w:rsid w:val="007821BD"/>
    <w:rsid w:val="0078272C"/>
    <w:rsid w:val="00782EE3"/>
    <w:rsid w:val="007842B4"/>
    <w:rsid w:val="00784885"/>
    <w:rsid w:val="00785DEC"/>
    <w:rsid w:val="00785E2F"/>
    <w:rsid w:val="0078715F"/>
    <w:rsid w:val="007873F7"/>
    <w:rsid w:val="00787C48"/>
    <w:rsid w:val="007900E1"/>
    <w:rsid w:val="0079015D"/>
    <w:rsid w:val="00792AA0"/>
    <w:rsid w:val="00793BAD"/>
    <w:rsid w:val="00793F20"/>
    <w:rsid w:val="007940A0"/>
    <w:rsid w:val="00794BD1"/>
    <w:rsid w:val="00794CEF"/>
    <w:rsid w:val="0079552E"/>
    <w:rsid w:val="007956FB"/>
    <w:rsid w:val="007959CD"/>
    <w:rsid w:val="00795E57"/>
    <w:rsid w:val="00796988"/>
    <w:rsid w:val="00796E2D"/>
    <w:rsid w:val="00796F08"/>
    <w:rsid w:val="00797293"/>
    <w:rsid w:val="00797806"/>
    <w:rsid w:val="007A0001"/>
    <w:rsid w:val="007A1254"/>
    <w:rsid w:val="007A1F8D"/>
    <w:rsid w:val="007A25BD"/>
    <w:rsid w:val="007A2910"/>
    <w:rsid w:val="007A297F"/>
    <w:rsid w:val="007A4175"/>
    <w:rsid w:val="007A4E5A"/>
    <w:rsid w:val="007A6A8B"/>
    <w:rsid w:val="007A74CB"/>
    <w:rsid w:val="007A76FE"/>
    <w:rsid w:val="007A777C"/>
    <w:rsid w:val="007B0F04"/>
    <w:rsid w:val="007B23CC"/>
    <w:rsid w:val="007B27A4"/>
    <w:rsid w:val="007B2BBD"/>
    <w:rsid w:val="007B37B7"/>
    <w:rsid w:val="007B3FAA"/>
    <w:rsid w:val="007B4452"/>
    <w:rsid w:val="007B4C7C"/>
    <w:rsid w:val="007B632C"/>
    <w:rsid w:val="007B63A8"/>
    <w:rsid w:val="007B64CA"/>
    <w:rsid w:val="007B6E1D"/>
    <w:rsid w:val="007C06BE"/>
    <w:rsid w:val="007C06CD"/>
    <w:rsid w:val="007C0763"/>
    <w:rsid w:val="007C0A5E"/>
    <w:rsid w:val="007C11F0"/>
    <w:rsid w:val="007C1378"/>
    <w:rsid w:val="007C2314"/>
    <w:rsid w:val="007C2378"/>
    <w:rsid w:val="007C243B"/>
    <w:rsid w:val="007C299A"/>
    <w:rsid w:val="007C2AC4"/>
    <w:rsid w:val="007C306D"/>
    <w:rsid w:val="007C37A1"/>
    <w:rsid w:val="007C3E9D"/>
    <w:rsid w:val="007C769D"/>
    <w:rsid w:val="007C7A54"/>
    <w:rsid w:val="007C7BC8"/>
    <w:rsid w:val="007D0AB6"/>
    <w:rsid w:val="007D0C05"/>
    <w:rsid w:val="007D166A"/>
    <w:rsid w:val="007D16C5"/>
    <w:rsid w:val="007D2404"/>
    <w:rsid w:val="007D2D2E"/>
    <w:rsid w:val="007D32C5"/>
    <w:rsid w:val="007D3881"/>
    <w:rsid w:val="007D5FE3"/>
    <w:rsid w:val="007D69DD"/>
    <w:rsid w:val="007D7387"/>
    <w:rsid w:val="007D7A05"/>
    <w:rsid w:val="007E0F04"/>
    <w:rsid w:val="007E10DB"/>
    <w:rsid w:val="007E1858"/>
    <w:rsid w:val="007E2596"/>
    <w:rsid w:val="007E319D"/>
    <w:rsid w:val="007E36C2"/>
    <w:rsid w:val="007E3B9C"/>
    <w:rsid w:val="007E3D27"/>
    <w:rsid w:val="007E3D31"/>
    <w:rsid w:val="007E6B9E"/>
    <w:rsid w:val="007E708D"/>
    <w:rsid w:val="007E7822"/>
    <w:rsid w:val="007E7C53"/>
    <w:rsid w:val="007F0ED6"/>
    <w:rsid w:val="007F1EE0"/>
    <w:rsid w:val="007F2346"/>
    <w:rsid w:val="007F380D"/>
    <w:rsid w:val="007F3E11"/>
    <w:rsid w:val="007F3F80"/>
    <w:rsid w:val="007F44CE"/>
    <w:rsid w:val="007F4627"/>
    <w:rsid w:val="007F4996"/>
    <w:rsid w:val="007F583B"/>
    <w:rsid w:val="007F642A"/>
    <w:rsid w:val="007F6FC7"/>
    <w:rsid w:val="007F74F6"/>
    <w:rsid w:val="007F7645"/>
    <w:rsid w:val="008000C7"/>
    <w:rsid w:val="008001ED"/>
    <w:rsid w:val="00800626"/>
    <w:rsid w:val="0080089E"/>
    <w:rsid w:val="00800E9D"/>
    <w:rsid w:val="0080186A"/>
    <w:rsid w:val="00801A9E"/>
    <w:rsid w:val="00801D6D"/>
    <w:rsid w:val="00802F49"/>
    <w:rsid w:val="008039C1"/>
    <w:rsid w:val="00804175"/>
    <w:rsid w:val="00804768"/>
    <w:rsid w:val="008047BC"/>
    <w:rsid w:val="00804CF2"/>
    <w:rsid w:val="0080503C"/>
    <w:rsid w:val="0080526D"/>
    <w:rsid w:val="0080529B"/>
    <w:rsid w:val="008059DC"/>
    <w:rsid w:val="00805C95"/>
    <w:rsid w:val="00806060"/>
    <w:rsid w:val="00806B21"/>
    <w:rsid w:val="008074B1"/>
    <w:rsid w:val="00810C4F"/>
    <w:rsid w:val="008127DA"/>
    <w:rsid w:val="00812A72"/>
    <w:rsid w:val="0081322A"/>
    <w:rsid w:val="008136E5"/>
    <w:rsid w:val="0081373A"/>
    <w:rsid w:val="00813A46"/>
    <w:rsid w:val="00815121"/>
    <w:rsid w:val="0081549D"/>
    <w:rsid w:val="008156D0"/>
    <w:rsid w:val="008157F9"/>
    <w:rsid w:val="008164F4"/>
    <w:rsid w:val="00817A42"/>
    <w:rsid w:val="00820356"/>
    <w:rsid w:val="008206D3"/>
    <w:rsid w:val="00820C6B"/>
    <w:rsid w:val="008220F0"/>
    <w:rsid w:val="00822A85"/>
    <w:rsid w:val="008242C4"/>
    <w:rsid w:val="00824658"/>
    <w:rsid w:val="008248E6"/>
    <w:rsid w:val="00826074"/>
    <w:rsid w:val="00826B32"/>
    <w:rsid w:val="00826F0C"/>
    <w:rsid w:val="00830B99"/>
    <w:rsid w:val="00830C6B"/>
    <w:rsid w:val="00830D76"/>
    <w:rsid w:val="00830E0E"/>
    <w:rsid w:val="0083135E"/>
    <w:rsid w:val="00831917"/>
    <w:rsid w:val="00831F9B"/>
    <w:rsid w:val="00832248"/>
    <w:rsid w:val="00832818"/>
    <w:rsid w:val="00833986"/>
    <w:rsid w:val="008347D3"/>
    <w:rsid w:val="00834F63"/>
    <w:rsid w:val="00835015"/>
    <w:rsid w:val="0083505E"/>
    <w:rsid w:val="00835E2E"/>
    <w:rsid w:val="008360DF"/>
    <w:rsid w:val="008365E2"/>
    <w:rsid w:val="008373D5"/>
    <w:rsid w:val="00837D56"/>
    <w:rsid w:val="008409EB"/>
    <w:rsid w:val="008415C0"/>
    <w:rsid w:val="00841B1D"/>
    <w:rsid w:val="008427D4"/>
    <w:rsid w:val="008431DF"/>
    <w:rsid w:val="00844286"/>
    <w:rsid w:val="008447D4"/>
    <w:rsid w:val="00844AEC"/>
    <w:rsid w:val="00846074"/>
    <w:rsid w:val="0084672D"/>
    <w:rsid w:val="008469C4"/>
    <w:rsid w:val="00846B77"/>
    <w:rsid w:val="00850D1B"/>
    <w:rsid w:val="00853649"/>
    <w:rsid w:val="00853DF2"/>
    <w:rsid w:val="0085440A"/>
    <w:rsid w:val="0085492C"/>
    <w:rsid w:val="00854C7C"/>
    <w:rsid w:val="0085573D"/>
    <w:rsid w:val="00856793"/>
    <w:rsid w:val="00856CDF"/>
    <w:rsid w:val="008570AC"/>
    <w:rsid w:val="00860378"/>
    <w:rsid w:val="00860AB0"/>
    <w:rsid w:val="008616EB"/>
    <w:rsid w:val="0086531D"/>
    <w:rsid w:val="00867680"/>
    <w:rsid w:val="00867896"/>
    <w:rsid w:val="00867FC8"/>
    <w:rsid w:val="0087080E"/>
    <w:rsid w:val="00871095"/>
    <w:rsid w:val="0087128E"/>
    <w:rsid w:val="008718C3"/>
    <w:rsid w:val="00873504"/>
    <w:rsid w:val="00873651"/>
    <w:rsid w:val="00873C84"/>
    <w:rsid w:val="008742C2"/>
    <w:rsid w:val="0087502D"/>
    <w:rsid w:val="008755C4"/>
    <w:rsid w:val="00875F88"/>
    <w:rsid w:val="00876A8C"/>
    <w:rsid w:val="00881063"/>
    <w:rsid w:val="00881F70"/>
    <w:rsid w:val="008828C9"/>
    <w:rsid w:val="00883478"/>
    <w:rsid w:val="008838DD"/>
    <w:rsid w:val="00883D2B"/>
    <w:rsid w:val="008851D6"/>
    <w:rsid w:val="00885DAA"/>
    <w:rsid w:val="00885F24"/>
    <w:rsid w:val="00885FB0"/>
    <w:rsid w:val="0088704D"/>
    <w:rsid w:val="008877B8"/>
    <w:rsid w:val="00890674"/>
    <w:rsid w:val="00890965"/>
    <w:rsid w:val="00891A99"/>
    <w:rsid w:val="00892E8C"/>
    <w:rsid w:val="008951EC"/>
    <w:rsid w:val="00895F72"/>
    <w:rsid w:val="008964B3"/>
    <w:rsid w:val="008965E7"/>
    <w:rsid w:val="008970A6"/>
    <w:rsid w:val="00897CFC"/>
    <w:rsid w:val="008A0673"/>
    <w:rsid w:val="008A0B41"/>
    <w:rsid w:val="008A1D8B"/>
    <w:rsid w:val="008A1DAA"/>
    <w:rsid w:val="008A3B07"/>
    <w:rsid w:val="008A4031"/>
    <w:rsid w:val="008A47B6"/>
    <w:rsid w:val="008A4A42"/>
    <w:rsid w:val="008A4CB8"/>
    <w:rsid w:val="008A5FF6"/>
    <w:rsid w:val="008A62F3"/>
    <w:rsid w:val="008A63E7"/>
    <w:rsid w:val="008A6BBB"/>
    <w:rsid w:val="008A737B"/>
    <w:rsid w:val="008A79A8"/>
    <w:rsid w:val="008B0129"/>
    <w:rsid w:val="008B1677"/>
    <w:rsid w:val="008B250A"/>
    <w:rsid w:val="008B251C"/>
    <w:rsid w:val="008B284E"/>
    <w:rsid w:val="008B2930"/>
    <w:rsid w:val="008B2C9C"/>
    <w:rsid w:val="008B3511"/>
    <w:rsid w:val="008B3998"/>
    <w:rsid w:val="008B4F05"/>
    <w:rsid w:val="008B5220"/>
    <w:rsid w:val="008B52C0"/>
    <w:rsid w:val="008B5F9F"/>
    <w:rsid w:val="008B5FC9"/>
    <w:rsid w:val="008B640B"/>
    <w:rsid w:val="008B669F"/>
    <w:rsid w:val="008B6993"/>
    <w:rsid w:val="008B7731"/>
    <w:rsid w:val="008C19BD"/>
    <w:rsid w:val="008C1F0C"/>
    <w:rsid w:val="008C2096"/>
    <w:rsid w:val="008C20ED"/>
    <w:rsid w:val="008C457E"/>
    <w:rsid w:val="008C499B"/>
    <w:rsid w:val="008C4DC9"/>
    <w:rsid w:val="008C51AE"/>
    <w:rsid w:val="008C56AB"/>
    <w:rsid w:val="008C6054"/>
    <w:rsid w:val="008C653A"/>
    <w:rsid w:val="008C6EF3"/>
    <w:rsid w:val="008D02E2"/>
    <w:rsid w:val="008D034F"/>
    <w:rsid w:val="008D0C07"/>
    <w:rsid w:val="008D15D3"/>
    <w:rsid w:val="008D1C11"/>
    <w:rsid w:val="008D1EC5"/>
    <w:rsid w:val="008D20C8"/>
    <w:rsid w:val="008D2103"/>
    <w:rsid w:val="008D270D"/>
    <w:rsid w:val="008D2753"/>
    <w:rsid w:val="008D2976"/>
    <w:rsid w:val="008D2FE7"/>
    <w:rsid w:val="008D30C3"/>
    <w:rsid w:val="008D3913"/>
    <w:rsid w:val="008D4B45"/>
    <w:rsid w:val="008D51A1"/>
    <w:rsid w:val="008D5774"/>
    <w:rsid w:val="008D65A2"/>
    <w:rsid w:val="008D6D55"/>
    <w:rsid w:val="008D7649"/>
    <w:rsid w:val="008D7BE7"/>
    <w:rsid w:val="008D7DA7"/>
    <w:rsid w:val="008D7F0F"/>
    <w:rsid w:val="008E0963"/>
    <w:rsid w:val="008E11A5"/>
    <w:rsid w:val="008E1689"/>
    <w:rsid w:val="008E2527"/>
    <w:rsid w:val="008E2ABF"/>
    <w:rsid w:val="008E35B2"/>
    <w:rsid w:val="008E400F"/>
    <w:rsid w:val="008E589D"/>
    <w:rsid w:val="008E5F82"/>
    <w:rsid w:val="008E6EA7"/>
    <w:rsid w:val="008F06D0"/>
    <w:rsid w:val="008F2520"/>
    <w:rsid w:val="008F262D"/>
    <w:rsid w:val="008F2A3A"/>
    <w:rsid w:val="008F3CB5"/>
    <w:rsid w:val="008F44DC"/>
    <w:rsid w:val="008F4987"/>
    <w:rsid w:val="008F54D3"/>
    <w:rsid w:val="008F592A"/>
    <w:rsid w:val="008F5AB7"/>
    <w:rsid w:val="008F6223"/>
    <w:rsid w:val="008F67A8"/>
    <w:rsid w:val="008F7948"/>
    <w:rsid w:val="00900204"/>
    <w:rsid w:val="009002CB"/>
    <w:rsid w:val="00901459"/>
    <w:rsid w:val="009016CC"/>
    <w:rsid w:val="00901960"/>
    <w:rsid w:val="009022EA"/>
    <w:rsid w:val="00902458"/>
    <w:rsid w:val="0090272B"/>
    <w:rsid w:val="0090313C"/>
    <w:rsid w:val="00903E06"/>
    <w:rsid w:val="009043FD"/>
    <w:rsid w:val="00904E20"/>
    <w:rsid w:val="00906CF2"/>
    <w:rsid w:val="00907A2A"/>
    <w:rsid w:val="00910228"/>
    <w:rsid w:val="009109ED"/>
    <w:rsid w:val="00910F47"/>
    <w:rsid w:val="009111B0"/>
    <w:rsid w:val="00913D0C"/>
    <w:rsid w:val="00916EFF"/>
    <w:rsid w:val="0091746D"/>
    <w:rsid w:val="0091794A"/>
    <w:rsid w:val="00917C3B"/>
    <w:rsid w:val="00920648"/>
    <w:rsid w:val="00920AA7"/>
    <w:rsid w:val="00922169"/>
    <w:rsid w:val="00922486"/>
    <w:rsid w:val="00922AD3"/>
    <w:rsid w:val="00923E12"/>
    <w:rsid w:val="00923ECE"/>
    <w:rsid w:val="00923FAE"/>
    <w:rsid w:val="00924A4A"/>
    <w:rsid w:val="00924D99"/>
    <w:rsid w:val="00925499"/>
    <w:rsid w:val="00926FC5"/>
    <w:rsid w:val="009275B9"/>
    <w:rsid w:val="00927877"/>
    <w:rsid w:val="00927E11"/>
    <w:rsid w:val="009311B4"/>
    <w:rsid w:val="00931B9A"/>
    <w:rsid w:val="00932089"/>
    <w:rsid w:val="009323C8"/>
    <w:rsid w:val="00932C67"/>
    <w:rsid w:val="00932F61"/>
    <w:rsid w:val="009330F8"/>
    <w:rsid w:val="00933C8E"/>
    <w:rsid w:val="0093461C"/>
    <w:rsid w:val="0093464C"/>
    <w:rsid w:val="0093497C"/>
    <w:rsid w:val="00935E6F"/>
    <w:rsid w:val="00936260"/>
    <w:rsid w:val="0093635D"/>
    <w:rsid w:val="00936B2F"/>
    <w:rsid w:val="00936C61"/>
    <w:rsid w:val="009376F0"/>
    <w:rsid w:val="009403D1"/>
    <w:rsid w:val="00940462"/>
    <w:rsid w:val="00941E8D"/>
    <w:rsid w:val="0094272B"/>
    <w:rsid w:val="00942AFE"/>
    <w:rsid w:val="0094341B"/>
    <w:rsid w:val="009436DA"/>
    <w:rsid w:val="00943AB0"/>
    <w:rsid w:val="009443E3"/>
    <w:rsid w:val="00944CE0"/>
    <w:rsid w:val="00944F67"/>
    <w:rsid w:val="009450F7"/>
    <w:rsid w:val="00945504"/>
    <w:rsid w:val="00946A28"/>
    <w:rsid w:val="00947457"/>
    <w:rsid w:val="00947D00"/>
    <w:rsid w:val="00950625"/>
    <w:rsid w:val="00950706"/>
    <w:rsid w:val="00950BDB"/>
    <w:rsid w:val="00950C68"/>
    <w:rsid w:val="009518B2"/>
    <w:rsid w:val="00953254"/>
    <w:rsid w:val="0095364B"/>
    <w:rsid w:val="00953746"/>
    <w:rsid w:val="00953BE4"/>
    <w:rsid w:val="00953D8A"/>
    <w:rsid w:val="0095471D"/>
    <w:rsid w:val="00955A44"/>
    <w:rsid w:val="00955DE6"/>
    <w:rsid w:val="00956911"/>
    <w:rsid w:val="00956E1B"/>
    <w:rsid w:val="00957C84"/>
    <w:rsid w:val="009621B8"/>
    <w:rsid w:val="009621D4"/>
    <w:rsid w:val="009625FE"/>
    <w:rsid w:val="009643B0"/>
    <w:rsid w:val="00964796"/>
    <w:rsid w:val="0096480E"/>
    <w:rsid w:val="0096555B"/>
    <w:rsid w:val="00965BAD"/>
    <w:rsid w:val="009676D4"/>
    <w:rsid w:val="009700E0"/>
    <w:rsid w:val="009715EB"/>
    <w:rsid w:val="009716C2"/>
    <w:rsid w:val="009717A1"/>
    <w:rsid w:val="00973019"/>
    <w:rsid w:val="0097304B"/>
    <w:rsid w:val="00973EC1"/>
    <w:rsid w:val="009744D2"/>
    <w:rsid w:val="00974B9C"/>
    <w:rsid w:val="00974BF0"/>
    <w:rsid w:val="00974F54"/>
    <w:rsid w:val="00975B59"/>
    <w:rsid w:val="00976EE7"/>
    <w:rsid w:val="00980FF5"/>
    <w:rsid w:val="00982095"/>
    <w:rsid w:val="009821FB"/>
    <w:rsid w:val="009836D2"/>
    <w:rsid w:val="009837DB"/>
    <w:rsid w:val="00983D0C"/>
    <w:rsid w:val="00983DD0"/>
    <w:rsid w:val="00983F10"/>
    <w:rsid w:val="00984EC1"/>
    <w:rsid w:val="009851D9"/>
    <w:rsid w:val="009857D1"/>
    <w:rsid w:val="00985914"/>
    <w:rsid w:val="00985934"/>
    <w:rsid w:val="0098599C"/>
    <w:rsid w:val="0098606C"/>
    <w:rsid w:val="009875B2"/>
    <w:rsid w:val="009875EA"/>
    <w:rsid w:val="0098760C"/>
    <w:rsid w:val="00987796"/>
    <w:rsid w:val="00987D02"/>
    <w:rsid w:val="00987F30"/>
    <w:rsid w:val="00990170"/>
    <w:rsid w:val="00990783"/>
    <w:rsid w:val="009909B6"/>
    <w:rsid w:val="00990BC1"/>
    <w:rsid w:val="0099269D"/>
    <w:rsid w:val="00993675"/>
    <w:rsid w:val="009944FC"/>
    <w:rsid w:val="00994818"/>
    <w:rsid w:val="009949AD"/>
    <w:rsid w:val="009A0848"/>
    <w:rsid w:val="009A087D"/>
    <w:rsid w:val="009A0B02"/>
    <w:rsid w:val="009A1A58"/>
    <w:rsid w:val="009A1E17"/>
    <w:rsid w:val="009A271E"/>
    <w:rsid w:val="009A2EF2"/>
    <w:rsid w:val="009A3E5C"/>
    <w:rsid w:val="009A46F5"/>
    <w:rsid w:val="009A4AC5"/>
    <w:rsid w:val="009A4DEA"/>
    <w:rsid w:val="009A6567"/>
    <w:rsid w:val="009A732C"/>
    <w:rsid w:val="009A77D3"/>
    <w:rsid w:val="009B02E7"/>
    <w:rsid w:val="009B0A98"/>
    <w:rsid w:val="009B0C3B"/>
    <w:rsid w:val="009B1618"/>
    <w:rsid w:val="009B1654"/>
    <w:rsid w:val="009B1C60"/>
    <w:rsid w:val="009B293E"/>
    <w:rsid w:val="009B31FC"/>
    <w:rsid w:val="009B3573"/>
    <w:rsid w:val="009B4694"/>
    <w:rsid w:val="009B4848"/>
    <w:rsid w:val="009B4A20"/>
    <w:rsid w:val="009B4CC1"/>
    <w:rsid w:val="009B527C"/>
    <w:rsid w:val="009B5328"/>
    <w:rsid w:val="009B5884"/>
    <w:rsid w:val="009B5C3E"/>
    <w:rsid w:val="009B5D12"/>
    <w:rsid w:val="009B5D69"/>
    <w:rsid w:val="009B5F8A"/>
    <w:rsid w:val="009B6509"/>
    <w:rsid w:val="009B688B"/>
    <w:rsid w:val="009B6EA6"/>
    <w:rsid w:val="009B70C0"/>
    <w:rsid w:val="009B7353"/>
    <w:rsid w:val="009B76DE"/>
    <w:rsid w:val="009B7CA3"/>
    <w:rsid w:val="009B7F33"/>
    <w:rsid w:val="009C039D"/>
    <w:rsid w:val="009C0D06"/>
    <w:rsid w:val="009C0DD9"/>
    <w:rsid w:val="009C0F96"/>
    <w:rsid w:val="009C1025"/>
    <w:rsid w:val="009C165C"/>
    <w:rsid w:val="009C28C2"/>
    <w:rsid w:val="009C341E"/>
    <w:rsid w:val="009C52E3"/>
    <w:rsid w:val="009C53E5"/>
    <w:rsid w:val="009C54A0"/>
    <w:rsid w:val="009C5D30"/>
    <w:rsid w:val="009C6444"/>
    <w:rsid w:val="009C66BB"/>
    <w:rsid w:val="009C6775"/>
    <w:rsid w:val="009C6D39"/>
    <w:rsid w:val="009C711B"/>
    <w:rsid w:val="009C73ED"/>
    <w:rsid w:val="009C754D"/>
    <w:rsid w:val="009D039B"/>
    <w:rsid w:val="009D0DBB"/>
    <w:rsid w:val="009D1F35"/>
    <w:rsid w:val="009D1FB7"/>
    <w:rsid w:val="009D2B9A"/>
    <w:rsid w:val="009D30F0"/>
    <w:rsid w:val="009D33B4"/>
    <w:rsid w:val="009D42A7"/>
    <w:rsid w:val="009D5FB8"/>
    <w:rsid w:val="009D6F16"/>
    <w:rsid w:val="009E0CF5"/>
    <w:rsid w:val="009E1932"/>
    <w:rsid w:val="009E19E5"/>
    <w:rsid w:val="009E2075"/>
    <w:rsid w:val="009E26D3"/>
    <w:rsid w:val="009E2951"/>
    <w:rsid w:val="009E2C0F"/>
    <w:rsid w:val="009E2D77"/>
    <w:rsid w:val="009E35F0"/>
    <w:rsid w:val="009E4029"/>
    <w:rsid w:val="009E5145"/>
    <w:rsid w:val="009E5CC0"/>
    <w:rsid w:val="009E6666"/>
    <w:rsid w:val="009E67C2"/>
    <w:rsid w:val="009E702C"/>
    <w:rsid w:val="009E7430"/>
    <w:rsid w:val="009F00AE"/>
    <w:rsid w:val="009F00C5"/>
    <w:rsid w:val="009F0B8D"/>
    <w:rsid w:val="009F1357"/>
    <w:rsid w:val="009F2330"/>
    <w:rsid w:val="009F258B"/>
    <w:rsid w:val="009F39B8"/>
    <w:rsid w:val="009F4428"/>
    <w:rsid w:val="009F48A9"/>
    <w:rsid w:val="009F505B"/>
    <w:rsid w:val="009F5B59"/>
    <w:rsid w:val="009F762B"/>
    <w:rsid w:val="009F7D1B"/>
    <w:rsid w:val="00A01455"/>
    <w:rsid w:val="00A01C10"/>
    <w:rsid w:val="00A021DF"/>
    <w:rsid w:val="00A02D4A"/>
    <w:rsid w:val="00A02F29"/>
    <w:rsid w:val="00A0394C"/>
    <w:rsid w:val="00A03F00"/>
    <w:rsid w:val="00A03FE9"/>
    <w:rsid w:val="00A046AA"/>
    <w:rsid w:val="00A048B9"/>
    <w:rsid w:val="00A076CA"/>
    <w:rsid w:val="00A100A0"/>
    <w:rsid w:val="00A1019D"/>
    <w:rsid w:val="00A10E7A"/>
    <w:rsid w:val="00A10F44"/>
    <w:rsid w:val="00A11086"/>
    <w:rsid w:val="00A11107"/>
    <w:rsid w:val="00A11E8C"/>
    <w:rsid w:val="00A1263E"/>
    <w:rsid w:val="00A12890"/>
    <w:rsid w:val="00A12E44"/>
    <w:rsid w:val="00A12FF3"/>
    <w:rsid w:val="00A13549"/>
    <w:rsid w:val="00A13877"/>
    <w:rsid w:val="00A1405F"/>
    <w:rsid w:val="00A14160"/>
    <w:rsid w:val="00A14610"/>
    <w:rsid w:val="00A15276"/>
    <w:rsid w:val="00A15908"/>
    <w:rsid w:val="00A176A7"/>
    <w:rsid w:val="00A2036A"/>
    <w:rsid w:val="00A203AA"/>
    <w:rsid w:val="00A20AA4"/>
    <w:rsid w:val="00A2111E"/>
    <w:rsid w:val="00A2158E"/>
    <w:rsid w:val="00A2241B"/>
    <w:rsid w:val="00A230DA"/>
    <w:rsid w:val="00A23752"/>
    <w:rsid w:val="00A241D7"/>
    <w:rsid w:val="00A24C82"/>
    <w:rsid w:val="00A24DB7"/>
    <w:rsid w:val="00A254B8"/>
    <w:rsid w:val="00A25786"/>
    <w:rsid w:val="00A26114"/>
    <w:rsid w:val="00A2642B"/>
    <w:rsid w:val="00A30042"/>
    <w:rsid w:val="00A30401"/>
    <w:rsid w:val="00A3122B"/>
    <w:rsid w:val="00A320EF"/>
    <w:rsid w:val="00A320FC"/>
    <w:rsid w:val="00A32964"/>
    <w:rsid w:val="00A32C6C"/>
    <w:rsid w:val="00A332C0"/>
    <w:rsid w:val="00A33D65"/>
    <w:rsid w:val="00A33FF1"/>
    <w:rsid w:val="00A3450F"/>
    <w:rsid w:val="00A34C7D"/>
    <w:rsid w:val="00A34D75"/>
    <w:rsid w:val="00A354F2"/>
    <w:rsid w:val="00A356F8"/>
    <w:rsid w:val="00A35C15"/>
    <w:rsid w:val="00A36690"/>
    <w:rsid w:val="00A36AC7"/>
    <w:rsid w:val="00A37ADF"/>
    <w:rsid w:val="00A37B97"/>
    <w:rsid w:val="00A40F7D"/>
    <w:rsid w:val="00A418C0"/>
    <w:rsid w:val="00A418D7"/>
    <w:rsid w:val="00A41E0C"/>
    <w:rsid w:val="00A424A9"/>
    <w:rsid w:val="00A42553"/>
    <w:rsid w:val="00A4267B"/>
    <w:rsid w:val="00A4288B"/>
    <w:rsid w:val="00A42BB7"/>
    <w:rsid w:val="00A42EE7"/>
    <w:rsid w:val="00A4342A"/>
    <w:rsid w:val="00A458BB"/>
    <w:rsid w:val="00A45C08"/>
    <w:rsid w:val="00A4668F"/>
    <w:rsid w:val="00A46F4B"/>
    <w:rsid w:val="00A476BE"/>
    <w:rsid w:val="00A5140F"/>
    <w:rsid w:val="00A5158C"/>
    <w:rsid w:val="00A51EE4"/>
    <w:rsid w:val="00A5249B"/>
    <w:rsid w:val="00A526F1"/>
    <w:rsid w:val="00A52C63"/>
    <w:rsid w:val="00A52D4C"/>
    <w:rsid w:val="00A53B60"/>
    <w:rsid w:val="00A53C3A"/>
    <w:rsid w:val="00A54E38"/>
    <w:rsid w:val="00A54FCA"/>
    <w:rsid w:val="00A55352"/>
    <w:rsid w:val="00A55A96"/>
    <w:rsid w:val="00A55D6D"/>
    <w:rsid w:val="00A564A6"/>
    <w:rsid w:val="00A567BE"/>
    <w:rsid w:val="00A60F5E"/>
    <w:rsid w:val="00A60FD1"/>
    <w:rsid w:val="00A61886"/>
    <w:rsid w:val="00A621E0"/>
    <w:rsid w:val="00A628F1"/>
    <w:rsid w:val="00A63516"/>
    <w:rsid w:val="00A639B0"/>
    <w:rsid w:val="00A64D53"/>
    <w:rsid w:val="00A65C80"/>
    <w:rsid w:val="00A66AB1"/>
    <w:rsid w:val="00A70635"/>
    <w:rsid w:val="00A70BF4"/>
    <w:rsid w:val="00A7146F"/>
    <w:rsid w:val="00A719B8"/>
    <w:rsid w:val="00A71AB3"/>
    <w:rsid w:val="00A71CB7"/>
    <w:rsid w:val="00A7266A"/>
    <w:rsid w:val="00A72FAD"/>
    <w:rsid w:val="00A7387E"/>
    <w:rsid w:val="00A7405C"/>
    <w:rsid w:val="00A746D5"/>
    <w:rsid w:val="00A752A5"/>
    <w:rsid w:val="00A75AF1"/>
    <w:rsid w:val="00A77DD6"/>
    <w:rsid w:val="00A80AF8"/>
    <w:rsid w:val="00A80B2E"/>
    <w:rsid w:val="00A80EB3"/>
    <w:rsid w:val="00A8180D"/>
    <w:rsid w:val="00A81F4D"/>
    <w:rsid w:val="00A82723"/>
    <w:rsid w:val="00A83A3E"/>
    <w:rsid w:val="00A84BA4"/>
    <w:rsid w:val="00A851AF"/>
    <w:rsid w:val="00A8556E"/>
    <w:rsid w:val="00A8732C"/>
    <w:rsid w:val="00A87CD4"/>
    <w:rsid w:val="00A916A4"/>
    <w:rsid w:val="00A91C4A"/>
    <w:rsid w:val="00A91E16"/>
    <w:rsid w:val="00A928D7"/>
    <w:rsid w:val="00A92AC2"/>
    <w:rsid w:val="00A92C21"/>
    <w:rsid w:val="00A93B0A"/>
    <w:rsid w:val="00A94EB3"/>
    <w:rsid w:val="00A953F0"/>
    <w:rsid w:val="00A96312"/>
    <w:rsid w:val="00A972B9"/>
    <w:rsid w:val="00A97CFB"/>
    <w:rsid w:val="00AA08EC"/>
    <w:rsid w:val="00AA28DE"/>
    <w:rsid w:val="00AA34C3"/>
    <w:rsid w:val="00AA3841"/>
    <w:rsid w:val="00AA6EAD"/>
    <w:rsid w:val="00AA74ED"/>
    <w:rsid w:val="00AA7529"/>
    <w:rsid w:val="00AB01D4"/>
    <w:rsid w:val="00AB1F56"/>
    <w:rsid w:val="00AB2D7A"/>
    <w:rsid w:val="00AB31E6"/>
    <w:rsid w:val="00AB3239"/>
    <w:rsid w:val="00AB3804"/>
    <w:rsid w:val="00AB414E"/>
    <w:rsid w:val="00AB42E4"/>
    <w:rsid w:val="00AB49C1"/>
    <w:rsid w:val="00AB4DCB"/>
    <w:rsid w:val="00AB50D9"/>
    <w:rsid w:val="00AB6A20"/>
    <w:rsid w:val="00AB707E"/>
    <w:rsid w:val="00AC007B"/>
    <w:rsid w:val="00AC06A1"/>
    <w:rsid w:val="00AC086C"/>
    <w:rsid w:val="00AC0EA2"/>
    <w:rsid w:val="00AC1399"/>
    <w:rsid w:val="00AC1E50"/>
    <w:rsid w:val="00AC2CCC"/>
    <w:rsid w:val="00AC372D"/>
    <w:rsid w:val="00AC3E90"/>
    <w:rsid w:val="00AC44F0"/>
    <w:rsid w:val="00AC4C7F"/>
    <w:rsid w:val="00AC5D28"/>
    <w:rsid w:val="00AC66D9"/>
    <w:rsid w:val="00AC6CE3"/>
    <w:rsid w:val="00AC6FAE"/>
    <w:rsid w:val="00AC75DE"/>
    <w:rsid w:val="00AC7826"/>
    <w:rsid w:val="00AC7901"/>
    <w:rsid w:val="00AD1309"/>
    <w:rsid w:val="00AD1898"/>
    <w:rsid w:val="00AD1BCE"/>
    <w:rsid w:val="00AD26D8"/>
    <w:rsid w:val="00AD313A"/>
    <w:rsid w:val="00AD4F50"/>
    <w:rsid w:val="00AD5EAD"/>
    <w:rsid w:val="00AD6825"/>
    <w:rsid w:val="00AD6928"/>
    <w:rsid w:val="00AD692F"/>
    <w:rsid w:val="00AD6F4B"/>
    <w:rsid w:val="00AD7722"/>
    <w:rsid w:val="00AD77E1"/>
    <w:rsid w:val="00AE0770"/>
    <w:rsid w:val="00AE0F64"/>
    <w:rsid w:val="00AE19F1"/>
    <w:rsid w:val="00AE2071"/>
    <w:rsid w:val="00AE2190"/>
    <w:rsid w:val="00AE31CD"/>
    <w:rsid w:val="00AE33D3"/>
    <w:rsid w:val="00AE4686"/>
    <w:rsid w:val="00AE4A5D"/>
    <w:rsid w:val="00AE4B96"/>
    <w:rsid w:val="00AE500D"/>
    <w:rsid w:val="00AE555B"/>
    <w:rsid w:val="00AE5771"/>
    <w:rsid w:val="00AE5F1A"/>
    <w:rsid w:val="00AE7384"/>
    <w:rsid w:val="00AE7F6F"/>
    <w:rsid w:val="00AF0352"/>
    <w:rsid w:val="00AF0F6F"/>
    <w:rsid w:val="00AF1A18"/>
    <w:rsid w:val="00AF2DC5"/>
    <w:rsid w:val="00AF3275"/>
    <w:rsid w:val="00AF37E8"/>
    <w:rsid w:val="00AF3F7A"/>
    <w:rsid w:val="00AF40B8"/>
    <w:rsid w:val="00AF44C5"/>
    <w:rsid w:val="00AF5658"/>
    <w:rsid w:val="00AF6617"/>
    <w:rsid w:val="00AF67E5"/>
    <w:rsid w:val="00AF68F2"/>
    <w:rsid w:val="00AF7DA2"/>
    <w:rsid w:val="00B000D3"/>
    <w:rsid w:val="00B003F3"/>
    <w:rsid w:val="00B00C0D"/>
    <w:rsid w:val="00B015A8"/>
    <w:rsid w:val="00B01624"/>
    <w:rsid w:val="00B02AC1"/>
    <w:rsid w:val="00B02DD2"/>
    <w:rsid w:val="00B03BCA"/>
    <w:rsid w:val="00B03D97"/>
    <w:rsid w:val="00B04675"/>
    <w:rsid w:val="00B04CEC"/>
    <w:rsid w:val="00B05C2B"/>
    <w:rsid w:val="00B05D84"/>
    <w:rsid w:val="00B06DFC"/>
    <w:rsid w:val="00B0768E"/>
    <w:rsid w:val="00B076BD"/>
    <w:rsid w:val="00B07C63"/>
    <w:rsid w:val="00B100C1"/>
    <w:rsid w:val="00B10541"/>
    <w:rsid w:val="00B10555"/>
    <w:rsid w:val="00B12157"/>
    <w:rsid w:val="00B122AB"/>
    <w:rsid w:val="00B12694"/>
    <w:rsid w:val="00B1290D"/>
    <w:rsid w:val="00B13305"/>
    <w:rsid w:val="00B13412"/>
    <w:rsid w:val="00B13D9B"/>
    <w:rsid w:val="00B13E13"/>
    <w:rsid w:val="00B1465E"/>
    <w:rsid w:val="00B14B4E"/>
    <w:rsid w:val="00B1630E"/>
    <w:rsid w:val="00B1638D"/>
    <w:rsid w:val="00B16DE3"/>
    <w:rsid w:val="00B16EEA"/>
    <w:rsid w:val="00B1756E"/>
    <w:rsid w:val="00B21D2C"/>
    <w:rsid w:val="00B22A49"/>
    <w:rsid w:val="00B22C18"/>
    <w:rsid w:val="00B23A60"/>
    <w:rsid w:val="00B24249"/>
    <w:rsid w:val="00B25433"/>
    <w:rsid w:val="00B255AA"/>
    <w:rsid w:val="00B25A77"/>
    <w:rsid w:val="00B26177"/>
    <w:rsid w:val="00B30008"/>
    <w:rsid w:val="00B309FE"/>
    <w:rsid w:val="00B30BBB"/>
    <w:rsid w:val="00B3219F"/>
    <w:rsid w:val="00B34B08"/>
    <w:rsid w:val="00B34FF8"/>
    <w:rsid w:val="00B35549"/>
    <w:rsid w:val="00B35B41"/>
    <w:rsid w:val="00B35BAE"/>
    <w:rsid w:val="00B36728"/>
    <w:rsid w:val="00B37B0E"/>
    <w:rsid w:val="00B40481"/>
    <w:rsid w:val="00B407B3"/>
    <w:rsid w:val="00B40836"/>
    <w:rsid w:val="00B40914"/>
    <w:rsid w:val="00B40A51"/>
    <w:rsid w:val="00B411AE"/>
    <w:rsid w:val="00B416B1"/>
    <w:rsid w:val="00B420A7"/>
    <w:rsid w:val="00B42429"/>
    <w:rsid w:val="00B4245F"/>
    <w:rsid w:val="00B428CE"/>
    <w:rsid w:val="00B42D66"/>
    <w:rsid w:val="00B4542E"/>
    <w:rsid w:val="00B4560A"/>
    <w:rsid w:val="00B45C6F"/>
    <w:rsid w:val="00B46181"/>
    <w:rsid w:val="00B474C0"/>
    <w:rsid w:val="00B50770"/>
    <w:rsid w:val="00B5150B"/>
    <w:rsid w:val="00B51D9B"/>
    <w:rsid w:val="00B51DDC"/>
    <w:rsid w:val="00B5211B"/>
    <w:rsid w:val="00B526DF"/>
    <w:rsid w:val="00B527D2"/>
    <w:rsid w:val="00B52AFC"/>
    <w:rsid w:val="00B535E3"/>
    <w:rsid w:val="00B54060"/>
    <w:rsid w:val="00B54D8A"/>
    <w:rsid w:val="00B54FDB"/>
    <w:rsid w:val="00B55171"/>
    <w:rsid w:val="00B5581C"/>
    <w:rsid w:val="00B559F0"/>
    <w:rsid w:val="00B560CA"/>
    <w:rsid w:val="00B564DD"/>
    <w:rsid w:val="00B56CE2"/>
    <w:rsid w:val="00B57A91"/>
    <w:rsid w:val="00B603B3"/>
    <w:rsid w:val="00B606D0"/>
    <w:rsid w:val="00B60A10"/>
    <w:rsid w:val="00B60F72"/>
    <w:rsid w:val="00B61603"/>
    <w:rsid w:val="00B61739"/>
    <w:rsid w:val="00B61FED"/>
    <w:rsid w:val="00B62D2D"/>
    <w:rsid w:val="00B638CC"/>
    <w:rsid w:val="00B63DDE"/>
    <w:rsid w:val="00B64730"/>
    <w:rsid w:val="00B678D8"/>
    <w:rsid w:val="00B7018D"/>
    <w:rsid w:val="00B701A1"/>
    <w:rsid w:val="00B70716"/>
    <w:rsid w:val="00B708AC"/>
    <w:rsid w:val="00B70D3A"/>
    <w:rsid w:val="00B71D7A"/>
    <w:rsid w:val="00B72A1F"/>
    <w:rsid w:val="00B73273"/>
    <w:rsid w:val="00B73589"/>
    <w:rsid w:val="00B73BAE"/>
    <w:rsid w:val="00B73D0E"/>
    <w:rsid w:val="00B74453"/>
    <w:rsid w:val="00B74DBC"/>
    <w:rsid w:val="00B756E7"/>
    <w:rsid w:val="00B76782"/>
    <w:rsid w:val="00B76815"/>
    <w:rsid w:val="00B76818"/>
    <w:rsid w:val="00B76969"/>
    <w:rsid w:val="00B7718A"/>
    <w:rsid w:val="00B776A9"/>
    <w:rsid w:val="00B81346"/>
    <w:rsid w:val="00B815FD"/>
    <w:rsid w:val="00B82010"/>
    <w:rsid w:val="00B8210F"/>
    <w:rsid w:val="00B82C69"/>
    <w:rsid w:val="00B839D6"/>
    <w:rsid w:val="00B8401F"/>
    <w:rsid w:val="00B842F1"/>
    <w:rsid w:val="00B856F1"/>
    <w:rsid w:val="00B85F37"/>
    <w:rsid w:val="00B86FAE"/>
    <w:rsid w:val="00B87240"/>
    <w:rsid w:val="00B90F20"/>
    <w:rsid w:val="00B9244E"/>
    <w:rsid w:val="00B92E7E"/>
    <w:rsid w:val="00B92F50"/>
    <w:rsid w:val="00B92FD2"/>
    <w:rsid w:val="00B934E2"/>
    <w:rsid w:val="00B9395B"/>
    <w:rsid w:val="00B93EF1"/>
    <w:rsid w:val="00B94319"/>
    <w:rsid w:val="00B95401"/>
    <w:rsid w:val="00B9583F"/>
    <w:rsid w:val="00B958A0"/>
    <w:rsid w:val="00B95CBE"/>
    <w:rsid w:val="00B95FE8"/>
    <w:rsid w:val="00B96078"/>
    <w:rsid w:val="00BA05A8"/>
    <w:rsid w:val="00BA0C58"/>
    <w:rsid w:val="00BA1659"/>
    <w:rsid w:val="00BA2A07"/>
    <w:rsid w:val="00BA3E4E"/>
    <w:rsid w:val="00BA4558"/>
    <w:rsid w:val="00BA49E0"/>
    <w:rsid w:val="00BA56EC"/>
    <w:rsid w:val="00BA6987"/>
    <w:rsid w:val="00BA6E06"/>
    <w:rsid w:val="00BA7177"/>
    <w:rsid w:val="00BA7EA3"/>
    <w:rsid w:val="00BB0974"/>
    <w:rsid w:val="00BB0D1E"/>
    <w:rsid w:val="00BB11DB"/>
    <w:rsid w:val="00BB126A"/>
    <w:rsid w:val="00BB2F88"/>
    <w:rsid w:val="00BB32C8"/>
    <w:rsid w:val="00BB3752"/>
    <w:rsid w:val="00BB64AC"/>
    <w:rsid w:val="00BB7622"/>
    <w:rsid w:val="00BB762F"/>
    <w:rsid w:val="00BB765B"/>
    <w:rsid w:val="00BC08C4"/>
    <w:rsid w:val="00BC0CDC"/>
    <w:rsid w:val="00BC12B5"/>
    <w:rsid w:val="00BC1B08"/>
    <w:rsid w:val="00BC21B7"/>
    <w:rsid w:val="00BC38A0"/>
    <w:rsid w:val="00BC3ED7"/>
    <w:rsid w:val="00BC4167"/>
    <w:rsid w:val="00BC4351"/>
    <w:rsid w:val="00BC479C"/>
    <w:rsid w:val="00BC4807"/>
    <w:rsid w:val="00BC5342"/>
    <w:rsid w:val="00BC5E29"/>
    <w:rsid w:val="00BC7BCF"/>
    <w:rsid w:val="00BD0E0D"/>
    <w:rsid w:val="00BD0EAB"/>
    <w:rsid w:val="00BD170A"/>
    <w:rsid w:val="00BD21E6"/>
    <w:rsid w:val="00BD374D"/>
    <w:rsid w:val="00BD4014"/>
    <w:rsid w:val="00BD4D83"/>
    <w:rsid w:val="00BD5445"/>
    <w:rsid w:val="00BD6594"/>
    <w:rsid w:val="00BD76B3"/>
    <w:rsid w:val="00BD783F"/>
    <w:rsid w:val="00BE002D"/>
    <w:rsid w:val="00BE084D"/>
    <w:rsid w:val="00BE1789"/>
    <w:rsid w:val="00BE29D0"/>
    <w:rsid w:val="00BE2A25"/>
    <w:rsid w:val="00BE360B"/>
    <w:rsid w:val="00BE4796"/>
    <w:rsid w:val="00BE4A80"/>
    <w:rsid w:val="00BE4BDE"/>
    <w:rsid w:val="00BE5029"/>
    <w:rsid w:val="00BE5224"/>
    <w:rsid w:val="00BE56D0"/>
    <w:rsid w:val="00BE692C"/>
    <w:rsid w:val="00BE6BE2"/>
    <w:rsid w:val="00BE6EEB"/>
    <w:rsid w:val="00BE7431"/>
    <w:rsid w:val="00BE74B2"/>
    <w:rsid w:val="00BE77D0"/>
    <w:rsid w:val="00BF03CD"/>
    <w:rsid w:val="00BF0CB2"/>
    <w:rsid w:val="00BF33CE"/>
    <w:rsid w:val="00BF3E9F"/>
    <w:rsid w:val="00BF4497"/>
    <w:rsid w:val="00BF50E6"/>
    <w:rsid w:val="00BF5F97"/>
    <w:rsid w:val="00BF7187"/>
    <w:rsid w:val="00C001BB"/>
    <w:rsid w:val="00C001CF"/>
    <w:rsid w:val="00C002FC"/>
    <w:rsid w:val="00C004BE"/>
    <w:rsid w:val="00C005F3"/>
    <w:rsid w:val="00C0082A"/>
    <w:rsid w:val="00C0157D"/>
    <w:rsid w:val="00C01BDD"/>
    <w:rsid w:val="00C02933"/>
    <w:rsid w:val="00C02E72"/>
    <w:rsid w:val="00C041FB"/>
    <w:rsid w:val="00C04727"/>
    <w:rsid w:val="00C05179"/>
    <w:rsid w:val="00C05548"/>
    <w:rsid w:val="00C067E3"/>
    <w:rsid w:val="00C06CB2"/>
    <w:rsid w:val="00C07050"/>
    <w:rsid w:val="00C0713F"/>
    <w:rsid w:val="00C0737B"/>
    <w:rsid w:val="00C075B2"/>
    <w:rsid w:val="00C07BF3"/>
    <w:rsid w:val="00C101C9"/>
    <w:rsid w:val="00C1024A"/>
    <w:rsid w:val="00C106A5"/>
    <w:rsid w:val="00C1133B"/>
    <w:rsid w:val="00C115AD"/>
    <w:rsid w:val="00C11861"/>
    <w:rsid w:val="00C11CF8"/>
    <w:rsid w:val="00C14019"/>
    <w:rsid w:val="00C14136"/>
    <w:rsid w:val="00C151DB"/>
    <w:rsid w:val="00C152A4"/>
    <w:rsid w:val="00C1587E"/>
    <w:rsid w:val="00C1598E"/>
    <w:rsid w:val="00C1647A"/>
    <w:rsid w:val="00C165EB"/>
    <w:rsid w:val="00C170F5"/>
    <w:rsid w:val="00C17B21"/>
    <w:rsid w:val="00C200B1"/>
    <w:rsid w:val="00C20E1F"/>
    <w:rsid w:val="00C20E34"/>
    <w:rsid w:val="00C20F37"/>
    <w:rsid w:val="00C21285"/>
    <w:rsid w:val="00C21F63"/>
    <w:rsid w:val="00C22601"/>
    <w:rsid w:val="00C23046"/>
    <w:rsid w:val="00C239D9"/>
    <w:rsid w:val="00C24692"/>
    <w:rsid w:val="00C25F08"/>
    <w:rsid w:val="00C26409"/>
    <w:rsid w:val="00C27469"/>
    <w:rsid w:val="00C279C1"/>
    <w:rsid w:val="00C3123F"/>
    <w:rsid w:val="00C315F2"/>
    <w:rsid w:val="00C32F0C"/>
    <w:rsid w:val="00C33A0E"/>
    <w:rsid w:val="00C33D83"/>
    <w:rsid w:val="00C33F82"/>
    <w:rsid w:val="00C345BE"/>
    <w:rsid w:val="00C35020"/>
    <w:rsid w:val="00C3540E"/>
    <w:rsid w:val="00C35AF4"/>
    <w:rsid w:val="00C36B46"/>
    <w:rsid w:val="00C37611"/>
    <w:rsid w:val="00C37C97"/>
    <w:rsid w:val="00C4058F"/>
    <w:rsid w:val="00C40701"/>
    <w:rsid w:val="00C418F5"/>
    <w:rsid w:val="00C41E4D"/>
    <w:rsid w:val="00C41F58"/>
    <w:rsid w:val="00C42E4B"/>
    <w:rsid w:val="00C432EA"/>
    <w:rsid w:val="00C435AC"/>
    <w:rsid w:val="00C437E5"/>
    <w:rsid w:val="00C44828"/>
    <w:rsid w:val="00C44961"/>
    <w:rsid w:val="00C45798"/>
    <w:rsid w:val="00C4594E"/>
    <w:rsid w:val="00C45EB7"/>
    <w:rsid w:val="00C46E35"/>
    <w:rsid w:val="00C47CA1"/>
    <w:rsid w:val="00C47CF3"/>
    <w:rsid w:val="00C508C1"/>
    <w:rsid w:val="00C514A7"/>
    <w:rsid w:val="00C5155B"/>
    <w:rsid w:val="00C5158E"/>
    <w:rsid w:val="00C5231A"/>
    <w:rsid w:val="00C52811"/>
    <w:rsid w:val="00C52B74"/>
    <w:rsid w:val="00C52F11"/>
    <w:rsid w:val="00C5425B"/>
    <w:rsid w:val="00C569BD"/>
    <w:rsid w:val="00C57B30"/>
    <w:rsid w:val="00C630B1"/>
    <w:rsid w:val="00C64C88"/>
    <w:rsid w:val="00C64FB8"/>
    <w:rsid w:val="00C65045"/>
    <w:rsid w:val="00C651D1"/>
    <w:rsid w:val="00C65667"/>
    <w:rsid w:val="00C65880"/>
    <w:rsid w:val="00C66134"/>
    <w:rsid w:val="00C667FF"/>
    <w:rsid w:val="00C679EA"/>
    <w:rsid w:val="00C71551"/>
    <w:rsid w:val="00C71EA7"/>
    <w:rsid w:val="00C723E0"/>
    <w:rsid w:val="00C730F7"/>
    <w:rsid w:val="00C73187"/>
    <w:rsid w:val="00C737C4"/>
    <w:rsid w:val="00C7415C"/>
    <w:rsid w:val="00C74F4F"/>
    <w:rsid w:val="00C75078"/>
    <w:rsid w:val="00C75FB6"/>
    <w:rsid w:val="00C76B2D"/>
    <w:rsid w:val="00C76FC6"/>
    <w:rsid w:val="00C7737A"/>
    <w:rsid w:val="00C7738C"/>
    <w:rsid w:val="00C77829"/>
    <w:rsid w:val="00C77DBB"/>
    <w:rsid w:val="00C77E3B"/>
    <w:rsid w:val="00C8076D"/>
    <w:rsid w:val="00C815A7"/>
    <w:rsid w:val="00C82129"/>
    <w:rsid w:val="00C8356A"/>
    <w:rsid w:val="00C83F42"/>
    <w:rsid w:val="00C8462B"/>
    <w:rsid w:val="00C853B0"/>
    <w:rsid w:val="00C872EE"/>
    <w:rsid w:val="00C909FF"/>
    <w:rsid w:val="00C90FB7"/>
    <w:rsid w:val="00C920BE"/>
    <w:rsid w:val="00C9259D"/>
    <w:rsid w:val="00C92841"/>
    <w:rsid w:val="00C93297"/>
    <w:rsid w:val="00C93A09"/>
    <w:rsid w:val="00C94DB6"/>
    <w:rsid w:val="00C952A6"/>
    <w:rsid w:val="00C959E9"/>
    <w:rsid w:val="00C973E2"/>
    <w:rsid w:val="00C977FA"/>
    <w:rsid w:val="00C97C4C"/>
    <w:rsid w:val="00CA04A2"/>
    <w:rsid w:val="00CA075A"/>
    <w:rsid w:val="00CA0DF4"/>
    <w:rsid w:val="00CA1B18"/>
    <w:rsid w:val="00CA1DBF"/>
    <w:rsid w:val="00CA265D"/>
    <w:rsid w:val="00CA34FB"/>
    <w:rsid w:val="00CA3B07"/>
    <w:rsid w:val="00CA465D"/>
    <w:rsid w:val="00CA511A"/>
    <w:rsid w:val="00CA5BF1"/>
    <w:rsid w:val="00CA6409"/>
    <w:rsid w:val="00CA677A"/>
    <w:rsid w:val="00CA78D4"/>
    <w:rsid w:val="00CB037A"/>
    <w:rsid w:val="00CB0BD2"/>
    <w:rsid w:val="00CB0FDD"/>
    <w:rsid w:val="00CB129C"/>
    <w:rsid w:val="00CB2FF1"/>
    <w:rsid w:val="00CB3359"/>
    <w:rsid w:val="00CB3471"/>
    <w:rsid w:val="00CB4BBF"/>
    <w:rsid w:val="00CB60D2"/>
    <w:rsid w:val="00CB6C53"/>
    <w:rsid w:val="00CB6C7A"/>
    <w:rsid w:val="00CB7517"/>
    <w:rsid w:val="00CC0436"/>
    <w:rsid w:val="00CC35C7"/>
    <w:rsid w:val="00CC36B5"/>
    <w:rsid w:val="00CC39B5"/>
    <w:rsid w:val="00CC446D"/>
    <w:rsid w:val="00CC4A33"/>
    <w:rsid w:val="00CC5B11"/>
    <w:rsid w:val="00CC6D82"/>
    <w:rsid w:val="00CC6F7B"/>
    <w:rsid w:val="00CC746D"/>
    <w:rsid w:val="00CD0240"/>
    <w:rsid w:val="00CD100B"/>
    <w:rsid w:val="00CD2D0D"/>
    <w:rsid w:val="00CD3524"/>
    <w:rsid w:val="00CD3F04"/>
    <w:rsid w:val="00CD4358"/>
    <w:rsid w:val="00CD493E"/>
    <w:rsid w:val="00CD5675"/>
    <w:rsid w:val="00CD59B8"/>
    <w:rsid w:val="00CD680E"/>
    <w:rsid w:val="00CD6B89"/>
    <w:rsid w:val="00CD6ED4"/>
    <w:rsid w:val="00CD6F34"/>
    <w:rsid w:val="00CD70D4"/>
    <w:rsid w:val="00CD7C51"/>
    <w:rsid w:val="00CD7D38"/>
    <w:rsid w:val="00CE042A"/>
    <w:rsid w:val="00CE057F"/>
    <w:rsid w:val="00CE0B3B"/>
    <w:rsid w:val="00CE1927"/>
    <w:rsid w:val="00CE1C8B"/>
    <w:rsid w:val="00CE23CF"/>
    <w:rsid w:val="00CE2F71"/>
    <w:rsid w:val="00CE3856"/>
    <w:rsid w:val="00CE3ED5"/>
    <w:rsid w:val="00CE3FCE"/>
    <w:rsid w:val="00CE472B"/>
    <w:rsid w:val="00CE477D"/>
    <w:rsid w:val="00CE5272"/>
    <w:rsid w:val="00CE67E0"/>
    <w:rsid w:val="00CE6BFB"/>
    <w:rsid w:val="00CE6E1B"/>
    <w:rsid w:val="00CE6E7F"/>
    <w:rsid w:val="00CE7092"/>
    <w:rsid w:val="00CE74E6"/>
    <w:rsid w:val="00CE7C72"/>
    <w:rsid w:val="00CF061A"/>
    <w:rsid w:val="00CF0F6C"/>
    <w:rsid w:val="00CF28EB"/>
    <w:rsid w:val="00CF38C0"/>
    <w:rsid w:val="00CF3905"/>
    <w:rsid w:val="00CF41D0"/>
    <w:rsid w:val="00CF4367"/>
    <w:rsid w:val="00CF4514"/>
    <w:rsid w:val="00CF4A69"/>
    <w:rsid w:val="00CF5318"/>
    <w:rsid w:val="00CF5DCD"/>
    <w:rsid w:val="00CF6648"/>
    <w:rsid w:val="00CF6A6F"/>
    <w:rsid w:val="00CF6F29"/>
    <w:rsid w:val="00CF7E48"/>
    <w:rsid w:val="00D0005B"/>
    <w:rsid w:val="00D0024F"/>
    <w:rsid w:val="00D00382"/>
    <w:rsid w:val="00D005D0"/>
    <w:rsid w:val="00D0185C"/>
    <w:rsid w:val="00D0197C"/>
    <w:rsid w:val="00D025A3"/>
    <w:rsid w:val="00D02F09"/>
    <w:rsid w:val="00D03A4B"/>
    <w:rsid w:val="00D03B85"/>
    <w:rsid w:val="00D03FCB"/>
    <w:rsid w:val="00D045FF"/>
    <w:rsid w:val="00D0595B"/>
    <w:rsid w:val="00D0690C"/>
    <w:rsid w:val="00D06E5C"/>
    <w:rsid w:val="00D073BE"/>
    <w:rsid w:val="00D074A0"/>
    <w:rsid w:val="00D10FA7"/>
    <w:rsid w:val="00D1130F"/>
    <w:rsid w:val="00D11615"/>
    <w:rsid w:val="00D11E01"/>
    <w:rsid w:val="00D1245B"/>
    <w:rsid w:val="00D1266F"/>
    <w:rsid w:val="00D12CBC"/>
    <w:rsid w:val="00D133D8"/>
    <w:rsid w:val="00D13AB5"/>
    <w:rsid w:val="00D13B4E"/>
    <w:rsid w:val="00D13E67"/>
    <w:rsid w:val="00D1437E"/>
    <w:rsid w:val="00D14C4D"/>
    <w:rsid w:val="00D154AB"/>
    <w:rsid w:val="00D1551C"/>
    <w:rsid w:val="00D1577C"/>
    <w:rsid w:val="00D15AA1"/>
    <w:rsid w:val="00D1639C"/>
    <w:rsid w:val="00D164AE"/>
    <w:rsid w:val="00D1679E"/>
    <w:rsid w:val="00D16815"/>
    <w:rsid w:val="00D1720B"/>
    <w:rsid w:val="00D17F3E"/>
    <w:rsid w:val="00D2213C"/>
    <w:rsid w:val="00D225DB"/>
    <w:rsid w:val="00D22C67"/>
    <w:rsid w:val="00D22D0E"/>
    <w:rsid w:val="00D22F15"/>
    <w:rsid w:val="00D2306A"/>
    <w:rsid w:val="00D23590"/>
    <w:rsid w:val="00D238F0"/>
    <w:rsid w:val="00D23D72"/>
    <w:rsid w:val="00D248AE"/>
    <w:rsid w:val="00D2504C"/>
    <w:rsid w:val="00D252F5"/>
    <w:rsid w:val="00D26435"/>
    <w:rsid w:val="00D26B16"/>
    <w:rsid w:val="00D270E4"/>
    <w:rsid w:val="00D3013F"/>
    <w:rsid w:val="00D30690"/>
    <w:rsid w:val="00D3130C"/>
    <w:rsid w:val="00D316CD"/>
    <w:rsid w:val="00D31AAD"/>
    <w:rsid w:val="00D31B1C"/>
    <w:rsid w:val="00D31DCC"/>
    <w:rsid w:val="00D31FC0"/>
    <w:rsid w:val="00D32371"/>
    <w:rsid w:val="00D32638"/>
    <w:rsid w:val="00D33697"/>
    <w:rsid w:val="00D34829"/>
    <w:rsid w:val="00D34A53"/>
    <w:rsid w:val="00D350BA"/>
    <w:rsid w:val="00D35C06"/>
    <w:rsid w:val="00D362D9"/>
    <w:rsid w:val="00D36636"/>
    <w:rsid w:val="00D36C4F"/>
    <w:rsid w:val="00D36DB1"/>
    <w:rsid w:val="00D37009"/>
    <w:rsid w:val="00D377C8"/>
    <w:rsid w:val="00D37A7E"/>
    <w:rsid w:val="00D41551"/>
    <w:rsid w:val="00D42031"/>
    <w:rsid w:val="00D4209D"/>
    <w:rsid w:val="00D424B6"/>
    <w:rsid w:val="00D43FC8"/>
    <w:rsid w:val="00D44FAF"/>
    <w:rsid w:val="00D452B9"/>
    <w:rsid w:val="00D458A2"/>
    <w:rsid w:val="00D45DA2"/>
    <w:rsid w:val="00D46190"/>
    <w:rsid w:val="00D46EFF"/>
    <w:rsid w:val="00D507ED"/>
    <w:rsid w:val="00D508D6"/>
    <w:rsid w:val="00D50BB1"/>
    <w:rsid w:val="00D50EE0"/>
    <w:rsid w:val="00D51CFA"/>
    <w:rsid w:val="00D525F0"/>
    <w:rsid w:val="00D5266A"/>
    <w:rsid w:val="00D530E8"/>
    <w:rsid w:val="00D53221"/>
    <w:rsid w:val="00D53622"/>
    <w:rsid w:val="00D53A1E"/>
    <w:rsid w:val="00D53CF9"/>
    <w:rsid w:val="00D54FE5"/>
    <w:rsid w:val="00D55BD6"/>
    <w:rsid w:val="00D56216"/>
    <w:rsid w:val="00D566C4"/>
    <w:rsid w:val="00D56CF3"/>
    <w:rsid w:val="00D570F0"/>
    <w:rsid w:val="00D6055D"/>
    <w:rsid w:val="00D60BF3"/>
    <w:rsid w:val="00D60FBF"/>
    <w:rsid w:val="00D6127A"/>
    <w:rsid w:val="00D621A2"/>
    <w:rsid w:val="00D624F6"/>
    <w:rsid w:val="00D62D63"/>
    <w:rsid w:val="00D63368"/>
    <w:rsid w:val="00D639D9"/>
    <w:rsid w:val="00D6408D"/>
    <w:rsid w:val="00D64283"/>
    <w:rsid w:val="00D6593B"/>
    <w:rsid w:val="00D66A19"/>
    <w:rsid w:val="00D676CF"/>
    <w:rsid w:val="00D67773"/>
    <w:rsid w:val="00D7064D"/>
    <w:rsid w:val="00D70814"/>
    <w:rsid w:val="00D70AC9"/>
    <w:rsid w:val="00D712BD"/>
    <w:rsid w:val="00D719BC"/>
    <w:rsid w:val="00D71A12"/>
    <w:rsid w:val="00D71CC8"/>
    <w:rsid w:val="00D72B78"/>
    <w:rsid w:val="00D72E4D"/>
    <w:rsid w:val="00D736F1"/>
    <w:rsid w:val="00D737F5"/>
    <w:rsid w:val="00D74243"/>
    <w:rsid w:val="00D74C43"/>
    <w:rsid w:val="00D751D9"/>
    <w:rsid w:val="00D75AE2"/>
    <w:rsid w:val="00D76165"/>
    <w:rsid w:val="00D765FC"/>
    <w:rsid w:val="00D8036C"/>
    <w:rsid w:val="00D8077E"/>
    <w:rsid w:val="00D83461"/>
    <w:rsid w:val="00D84B87"/>
    <w:rsid w:val="00D84F7C"/>
    <w:rsid w:val="00D86E45"/>
    <w:rsid w:val="00D87725"/>
    <w:rsid w:val="00D87A9A"/>
    <w:rsid w:val="00D87BD6"/>
    <w:rsid w:val="00D90C05"/>
    <w:rsid w:val="00D91512"/>
    <w:rsid w:val="00D91824"/>
    <w:rsid w:val="00D92043"/>
    <w:rsid w:val="00D937FC"/>
    <w:rsid w:val="00D93E10"/>
    <w:rsid w:val="00D951CE"/>
    <w:rsid w:val="00D954AF"/>
    <w:rsid w:val="00D95984"/>
    <w:rsid w:val="00D95AC8"/>
    <w:rsid w:val="00D961E5"/>
    <w:rsid w:val="00D9659E"/>
    <w:rsid w:val="00D96DFC"/>
    <w:rsid w:val="00D97560"/>
    <w:rsid w:val="00D978F3"/>
    <w:rsid w:val="00D97A3B"/>
    <w:rsid w:val="00D97B12"/>
    <w:rsid w:val="00D97CB3"/>
    <w:rsid w:val="00DA010B"/>
    <w:rsid w:val="00DA020E"/>
    <w:rsid w:val="00DA084A"/>
    <w:rsid w:val="00DA0BA8"/>
    <w:rsid w:val="00DA0E03"/>
    <w:rsid w:val="00DA0EB6"/>
    <w:rsid w:val="00DA16F9"/>
    <w:rsid w:val="00DA1EBA"/>
    <w:rsid w:val="00DA23B7"/>
    <w:rsid w:val="00DA2945"/>
    <w:rsid w:val="00DA2BCF"/>
    <w:rsid w:val="00DA33BB"/>
    <w:rsid w:val="00DA3C51"/>
    <w:rsid w:val="00DA405F"/>
    <w:rsid w:val="00DA43AD"/>
    <w:rsid w:val="00DA49DF"/>
    <w:rsid w:val="00DA4F2A"/>
    <w:rsid w:val="00DA4FE5"/>
    <w:rsid w:val="00DA532B"/>
    <w:rsid w:val="00DA5D1E"/>
    <w:rsid w:val="00DA777C"/>
    <w:rsid w:val="00DB08D7"/>
    <w:rsid w:val="00DB0EFB"/>
    <w:rsid w:val="00DB3418"/>
    <w:rsid w:val="00DB587B"/>
    <w:rsid w:val="00DB5A2B"/>
    <w:rsid w:val="00DB5CFC"/>
    <w:rsid w:val="00DB5D3C"/>
    <w:rsid w:val="00DB5DF4"/>
    <w:rsid w:val="00DB74F5"/>
    <w:rsid w:val="00DB7C0F"/>
    <w:rsid w:val="00DC0AE3"/>
    <w:rsid w:val="00DC0BED"/>
    <w:rsid w:val="00DC0F7C"/>
    <w:rsid w:val="00DC1FA1"/>
    <w:rsid w:val="00DC25A0"/>
    <w:rsid w:val="00DC28D9"/>
    <w:rsid w:val="00DC29E8"/>
    <w:rsid w:val="00DC3619"/>
    <w:rsid w:val="00DC4496"/>
    <w:rsid w:val="00DC4B6F"/>
    <w:rsid w:val="00DC4BBA"/>
    <w:rsid w:val="00DC4DFA"/>
    <w:rsid w:val="00DC5560"/>
    <w:rsid w:val="00DC625D"/>
    <w:rsid w:val="00DC64EF"/>
    <w:rsid w:val="00DC68CA"/>
    <w:rsid w:val="00DC690C"/>
    <w:rsid w:val="00DC7578"/>
    <w:rsid w:val="00DC7D1B"/>
    <w:rsid w:val="00DD046C"/>
    <w:rsid w:val="00DD1008"/>
    <w:rsid w:val="00DD13DB"/>
    <w:rsid w:val="00DD1692"/>
    <w:rsid w:val="00DD1D5A"/>
    <w:rsid w:val="00DD2470"/>
    <w:rsid w:val="00DD24CC"/>
    <w:rsid w:val="00DD312B"/>
    <w:rsid w:val="00DD4006"/>
    <w:rsid w:val="00DD45B8"/>
    <w:rsid w:val="00DD5132"/>
    <w:rsid w:val="00DD55EA"/>
    <w:rsid w:val="00DD6924"/>
    <w:rsid w:val="00DD7718"/>
    <w:rsid w:val="00DD79A8"/>
    <w:rsid w:val="00DD7B76"/>
    <w:rsid w:val="00DD7C1A"/>
    <w:rsid w:val="00DE0260"/>
    <w:rsid w:val="00DE093C"/>
    <w:rsid w:val="00DE0A56"/>
    <w:rsid w:val="00DE190C"/>
    <w:rsid w:val="00DE27A5"/>
    <w:rsid w:val="00DE2B9E"/>
    <w:rsid w:val="00DE3A70"/>
    <w:rsid w:val="00DE56F1"/>
    <w:rsid w:val="00DE68D3"/>
    <w:rsid w:val="00DE70AD"/>
    <w:rsid w:val="00DE74E3"/>
    <w:rsid w:val="00DE78A0"/>
    <w:rsid w:val="00DE7E15"/>
    <w:rsid w:val="00DF0109"/>
    <w:rsid w:val="00DF0C43"/>
    <w:rsid w:val="00DF1175"/>
    <w:rsid w:val="00DF16BB"/>
    <w:rsid w:val="00DF17F5"/>
    <w:rsid w:val="00DF1818"/>
    <w:rsid w:val="00DF1FD6"/>
    <w:rsid w:val="00DF2E71"/>
    <w:rsid w:val="00DF37F1"/>
    <w:rsid w:val="00DF3842"/>
    <w:rsid w:val="00DF4548"/>
    <w:rsid w:val="00DF45F4"/>
    <w:rsid w:val="00DF4604"/>
    <w:rsid w:val="00DF4721"/>
    <w:rsid w:val="00DF4F23"/>
    <w:rsid w:val="00DF5418"/>
    <w:rsid w:val="00DF6005"/>
    <w:rsid w:val="00DF6204"/>
    <w:rsid w:val="00DF6639"/>
    <w:rsid w:val="00DF6F88"/>
    <w:rsid w:val="00DF6FE7"/>
    <w:rsid w:val="00E005AF"/>
    <w:rsid w:val="00E00F07"/>
    <w:rsid w:val="00E02DCE"/>
    <w:rsid w:val="00E03782"/>
    <w:rsid w:val="00E0466F"/>
    <w:rsid w:val="00E0502D"/>
    <w:rsid w:val="00E05E97"/>
    <w:rsid w:val="00E067B4"/>
    <w:rsid w:val="00E06E2B"/>
    <w:rsid w:val="00E07337"/>
    <w:rsid w:val="00E10C14"/>
    <w:rsid w:val="00E116A2"/>
    <w:rsid w:val="00E11A24"/>
    <w:rsid w:val="00E11A50"/>
    <w:rsid w:val="00E1267F"/>
    <w:rsid w:val="00E12C2E"/>
    <w:rsid w:val="00E135A5"/>
    <w:rsid w:val="00E13EC5"/>
    <w:rsid w:val="00E148BF"/>
    <w:rsid w:val="00E1497E"/>
    <w:rsid w:val="00E14E98"/>
    <w:rsid w:val="00E15086"/>
    <w:rsid w:val="00E153DC"/>
    <w:rsid w:val="00E1543C"/>
    <w:rsid w:val="00E15A35"/>
    <w:rsid w:val="00E15C37"/>
    <w:rsid w:val="00E15CC0"/>
    <w:rsid w:val="00E16173"/>
    <w:rsid w:val="00E17E92"/>
    <w:rsid w:val="00E17F8D"/>
    <w:rsid w:val="00E2039E"/>
    <w:rsid w:val="00E2057F"/>
    <w:rsid w:val="00E207E3"/>
    <w:rsid w:val="00E20877"/>
    <w:rsid w:val="00E20B69"/>
    <w:rsid w:val="00E2171C"/>
    <w:rsid w:val="00E21F7C"/>
    <w:rsid w:val="00E229D7"/>
    <w:rsid w:val="00E22F3D"/>
    <w:rsid w:val="00E23D18"/>
    <w:rsid w:val="00E2543C"/>
    <w:rsid w:val="00E256C2"/>
    <w:rsid w:val="00E25916"/>
    <w:rsid w:val="00E25A4C"/>
    <w:rsid w:val="00E2645B"/>
    <w:rsid w:val="00E266C2"/>
    <w:rsid w:val="00E26FC4"/>
    <w:rsid w:val="00E27288"/>
    <w:rsid w:val="00E277C9"/>
    <w:rsid w:val="00E27C51"/>
    <w:rsid w:val="00E31923"/>
    <w:rsid w:val="00E31D2B"/>
    <w:rsid w:val="00E326C8"/>
    <w:rsid w:val="00E32701"/>
    <w:rsid w:val="00E32C3F"/>
    <w:rsid w:val="00E332FA"/>
    <w:rsid w:val="00E33588"/>
    <w:rsid w:val="00E33941"/>
    <w:rsid w:val="00E33D5F"/>
    <w:rsid w:val="00E341FA"/>
    <w:rsid w:val="00E34D3F"/>
    <w:rsid w:val="00E40054"/>
    <w:rsid w:val="00E4037E"/>
    <w:rsid w:val="00E403C6"/>
    <w:rsid w:val="00E403EC"/>
    <w:rsid w:val="00E40458"/>
    <w:rsid w:val="00E40E86"/>
    <w:rsid w:val="00E4136B"/>
    <w:rsid w:val="00E422B5"/>
    <w:rsid w:val="00E42415"/>
    <w:rsid w:val="00E424DA"/>
    <w:rsid w:val="00E42F5F"/>
    <w:rsid w:val="00E43B5D"/>
    <w:rsid w:val="00E43EFE"/>
    <w:rsid w:val="00E457E2"/>
    <w:rsid w:val="00E459C4"/>
    <w:rsid w:val="00E45EC4"/>
    <w:rsid w:val="00E46F05"/>
    <w:rsid w:val="00E500EE"/>
    <w:rsid w:val="00E506A8"/>
    <w:rsid w:val="00E50ACD"/>
    <w:rsid w:val="00E51BA8"/>
    <w:rsid w:val="00E521A1"/>
    <w:rsid w:val="00E523CF"/>
    <w:rsid w:val="00E5320E"/>
    <w:rsid w:val="00E53636"/>
    <w:rsid w:val="00E5381E"/>
    <w:rsid w:val="00E5429B"/>
    <w:rsid w:val="00E54A8B"/>
    <w:rsid w:val="00E54E66"/>
    <w:rsid w:val="00E55572"/>
    <w:rsid w:val="00E55E7C"/>
    <w:rsid w:val="00E56920"/>
    <w:rsid w:val="00E56CCF"/>
    <w:rsid w:val="00E56E10"/>
    <w:rsid w:val="00E5762E"/>
    <w:rsid w:val="00E57684"/>
    <w:rsid w:val="00E606DF"/>
    <w:rsid w:val="00E61ECB"/>
    <w:rsid w:val="00E62394"/>
    <w:rsid w:val="00E632D6"/>
    <w:rsid w:val="00E6443A"/>
    <w:rsid w:val="00E64B70"/>
    <w:rsid w:val="00E64DF9"/>
    <w:rsid w:val="00E65AE6"/>
    <w:rsid w:val="00E6655C"/>
    <w:rsid w:val="00E665C4"/>
    <w:rsid w:val="00E66E77"/>
    <w:rsid w:val="00E67002"/>
    <w:rsid w:val="00E67398"/>
    <w:rsid w:val="00E70744"/>
    <w:rsid w:val="00E707D1"/>
    <w:rsid w:val="00E7174F"/>
    <w:rsid w:val="00E725C8"/>
    <w:rsid w:val="00E73599"/>
    <w:rsid w:val="00E739D0"/>
    <w:rsid w:val="00E7429B"/>
    <w:rsid w:val="00E747B4"/>
    <w:rsid w:val="00E74C10"/>
    <w:rsid w:val="00E74E2B"/>
    <w:rsid w:val="00E7553F"/>
    <w:rsid w:val="00E7650B"/>
    <w:rsid w:val="00E76565"/>
    <w:rsid w:val="00E770C8"/>
    <w:rsid w:val="00E77A17"/>
    <w:rsid w:val="00E80549"/>
    <w:rsid w:val="00E8097A"/>
    <w:rsid w:val="00E80E52"/>
    <w:rsid w:val="00E8196C"/>
    <w:rsid w:val="00E8196D"/>
    <w:rsid w:val="00E81B3C"/>
    <w:rsid w:val="00E81B52"/>
    <w:rsid w:val="00E81FC5"/>
    <w:rsid w:val="00E82FC5"/>
    <w:rsid w:val="00E8318C"/>
    <w:rsid w:val="00E8331B"/>
    <w:rsid w:val="00E83A6D"/>
    <w:rsid w:val="00E83AB6"/>
    <w:rsid w:val="00E83FF2"/>
    <w:rsid w:val="00E8492A"/>
    <w:rsid w:val="00E8591D"/>
    <w:rsid w:val="00E85D84"/>
    <w:rsid w:val="00E85EA5"/>
    <w:rsid w:val="00E8610C"/>
    <w:rsid w:val="00E86B55"/>
    <w:rsid w:val="00E874EB"/>
    <w:rsid w:val="00E9102C"/>
    <w:rsid w:val="00E91C4E"/>
    <w:rsid w:val="00E91CC4"/>
    <w:rsid w:val="00E9229D"/>
    <w:rsid w:val="00E924AC"/>
    <w:rsid w:val="00E93311"/>
    <w:rsid w:val="00E944AC"/>
    <w:rsid w:val="00E94DA2"/>
    <w:rsid w:val="00E968B3"/>
    <w:rsid w:val="00E96C03"/>
    <w:rsid w:val="00E9716F"/>
    <w:rsid w:val="00E97460"/>
    <w:rsid w:val="00EA026F"/>
    <w:rsid w:val="00EA05BD"/>
    <w:rsid w:val="00EA0779"/>
    <w:rsid w:val="00EA1A89"/>
    <w:rsid w:val="00EA2102"/>
    <w:rsid w:val="00EA45E3"/>
    <w:rsid w:val="00EA60A9"/>
    <w:rsid w:val="00EA662E"/>
    <w:rsid w:val="00EA6A7F"/>
    <w:rsid w:val="00EA72E7"/>
    <w:rsid w:val="00EA760B"/>
    <w:rsid w:val="00EB1266"/>
    <w:rsid w:val="00EB1AF6"/>
    <w:rsid w:val="00EB33CC"/>
    <w:rsid w:val="00EB347F"/>
    <w:rsid w:val="00EB3561"/>
    <w:rsid w:val="00EB52C2"/>
    <w:rsid w:val="00EB724E"/>
    <w:rsid w:val="00EC010A"/>
    <w:rsid w:val="00EC0CDE"/>
    <w:rsid w:val="00EC0F8F"/>
    <w:rsid w:val="00EC1BA7"/>
    <w:rsid w:val="00EC21BC"/>
    <w:rsid w:val="00EC2721"/>
    <w:rsid w:val="00EC27E8"/>
    <w:rsid w:val="00EC2D25"/>
    <w:rsid w:val="00EC2F31"/>
    <w:rsid w:val="00EC3770"/>
    <w:rsid w:val="00EC38C2"/>
    <w:rsid w:val="00EC3AFA"/>
    <w:rsid w:val="00EC4094"/>
    <w:rsid w:val="00EC5E10"/>
    <w:rsid w:val="00EC66F9"/>
    <w:rsid w:val="00EC6AF9"/>
    <w:rsid w:val="00EC7379"/>
    <w:rsid w:val="00EC7CDA"/>
    <w:rsid w:val="00EC7E96"/>
    <w:rsid w:val="00ED01B3"/>
    <w:rsid w:val="00ED045D"/>
    <w:rsid w:val="00ED0D99"/>
    <w:rsid w:val="00ED223E"/>
    <w:rsid w:val="00ED3056"/>
    <w:rsid w:val="00ED3C77"/>
    <w:rsid w:val="00ED4511"/>
    <w:rsid w:val="00ED4C76"/>
    <w:rsid w:val="00ED54B4"/>
    <w:rsid w:val="00ED57AC"/>
    <w:rsid w:val="00ED5EC7"/>
    <w:rsid w:val="00ED6061"/>
    <w:rsid w:val="00ED7AFC"/>
    <w:rsid w:val="00EE02AB"/>
    <w:rsid w:val="00EE053D"/>
    <w:rsid w:val="00EE136F"/>
    <w:rsid w:val="00EE1F63"/>
    <w:rsid w:val="00EE1FA0"/>
    <w:rsid w:val="00EE3405"/>
    <w:rsid w:val="00EE367E"/>
    <w:rsid w:val="00EE37C9"/>
    <w:rsid w:val="00EE3F71"/>
    <w:rsid w:val="00EE4C3B"/>
    <w:rsid w:val="00EE5B8F"/>
    <w:rsid w:val="00EE5D58"/>
    <w:rsid w:val="00EE65D4"/>
    <w:rsid w:val="00EE6793"/>
    <w:rsid w:val="00EE6D8E"/>
    <w:rsid w:val="00EE6F11"/>
    <w:rsid w:val="00EE7DEB"/>
    <w:rsid w:val="00EF087D"/>
    <w:rsid w:val="00EF0997"/>
    <w:rsid w:val="00EF1591"/>
    <w:rsid w:val="00EF176C"/>
    <w:rsid w:val="00EF1CF0"/>
    <w:rsid w:val="00EF1E69"/>
    <w:rsid w:val="00EF23FB"/>
    <w:rsid w:val="00EF2652"/>
    <w:rsid w:val="00EF272A"/>
    <w:rsid w:val="00EF3072"/>
    <w:rsid w:val="00EF3DC4"/>
    <w:rsid w:val="00EF4236"/>
    <w:rsid w:val="00EF448A"/>
    <w:rsid w:val="00EF51CE"/>
    <w:rsid w:val="00EF65A0"/>
    <w:rsid w:val="00EF6629"/>
    <w:rsid w:val="00EF746F"/>
    <w:rsid w:val="00EF74CB"/>
    <w:rsid w:val="00EF792B"/>
    <w:rsid w:val="00F012B8"/>
    <w:rsid w:val="00F017D5"/>
    <w:rsid w:val="00F019E6"/>
    <w:rsid w:val="00F033CE"/>
    <w:rsid w:val="00F035B4"/>
    <w:rsid w:val="00F042E3"/>
    <w:rsid w:val="00F046B5"/>
    <w:rsid w:val="00F0583F"/>
    <w:rsid w:val="00F05C2E"/>
    <w:rsid w:val="00F05C72"/>
    <w:rsid w:val="00F07076"/>
    <w:rsid w:val="00F0731C"/>
    <w:rsid w:val="00F07381"/>
    <w:rsid w:val="00F07C2C"/>
    <w:rsid w:val="00F10938"/>
    <w:rsid w:val="00F10B60"/>
    <w:rsid w:val="00F11AD7"/>
    <w:rsid w:val="00F12270"/>
    <w:rsid w:val="00F12A43"/>
    <w:rsid w:val="00F12D93"/>
    <w:rsid w:val="00F13120"/>
    <w:rsid w:val="00F13C27"/>
    <w:rsid w:val="00F13DB2"/>
    <w:rsid w:val="00F14B2B"/>
    <w:rsid w:val="00F14FDA"/>
    <w:rsid w:val="00F16C93"/>
    <w:rsid w:val="00F171BE"/>
    <w:rsid w:val="00F173A4"/>
    <w:rsid w:val="00F20098"/>
    <w:rsid w:val="00F207B3"/>
    <w:rsid w:val="00F20E83"/>
    <w:rsid w:val="00F2197E"/>
    <w:rsid w:val="00F21C3B"/>
    <w:rsid w:val="00F21DDD"/>
    <w:rsid w:val="00F2213C"/>
    <w:rsid w:val="00F23313"/>
    <w:rsid w:val="00F233EC"/>
    <w:rsid w:val="00F23BD7"/>
    <w:rsid w:val="00F240B3"/>
    <w:rsid w:val="00F241E1"/>
    <w:rsid w:val="00F24484"/>
    <w:rsid w:val="00F2457D"/>
    <w:rsid w:val="00F249FF"/>
    <w:rsid w:val="00F253C4"/>
    <w:rsid w:val="00F25E68"/>
    <w:rsid w:val="00F261DE"/>
    <w:rsid w:val="00F267D1"/>
    <w:rsid w:val="00F26A33"/>
    <w:rsid w:val="00F271E4"/>
    <w:rsid w:val="00F308D1"/>
    <w:rsid w:val="00F31053"/>
    <w:rsid w:val="00F3172C"/>
    <w:rsid w:val="00F31B93"/>
    <w:rsid w:val="00F322ED"/>
    <w:rsid w:val="00F325C1"/>
    <w:rsid w:val="00F32A02"/>
    <w:rsid w:val="00F32BAB"/>
    <w:rsid w:val="00F336C0"/>
    <w:rsid w:val="00F3517A"/>
    <w:rsid w:val="00F35C0F"/>
    <w:rsid w:val="00F36D81"/>
    <w:rsid w:val="00F370FA"/>
    <w:rsid w:val="00F3736E"/>
    <w:rsid w:val="00F379BA"/>
    <w:rsid w:val="00F40CE3"/>
    <w:rsid w:val="00F41016"/>
    <w:rsid w:val="00F41335"/>
    <w:rsid w:val="00F414BD"/>
    <w:rsid w:val="00F4189D"/>
    <w:rsid w:val="00F4198F"/>
    <w:rsid w:val="00F41E88"/>
    <w:rsid w:val="00F42760"/>
    <w:rsid w:val="00F42FC8"/>
    <w:rsid w:val="00F42FCA"/>
    <w:rsid w:val="00F4300A"/>
    <w:rsid w:val="00F43337"/>
    <w:rsid w:val="00F43805"/>
    <w:rsid w:val="00F43D0A"/>
    <w:rsid w:val="00F453EE"/>
    <w:rsid w:val="00F45C24"/>
    <w:rsid w:val="00F4641F"/>
    <w:rsid w:val="00F46BA9"/>
    <w:rsid w:val="00F46EAF"/>
    <w:rsid w:val="00F477B4"/>
    <w:rsid w:val="00F47A3D"/>
    <w:rsid w:val="00F500E7"/>
    <w:rsid w:val="00F503FF"/>
    <w:rsid w:val="00F514EE"/>
    <w:rsid w:val="00F5188A"/>
    <w:rsid w:val="00F52740"/>
    <w:rsid w:val="00F52DFD"/>
    <w:rsid w:val="00F5331E"/>
    <w:rsid w:val="00F5348E"/>
    <w:rsid w:val="00F53903"/>
    <w:rsid w:val="00F53A9F"/>
    <w:rsid w:val="00F55822"/>
    <w:rsid w:val="00F55DF0"/>
    <w:rsid w:val="00F55F4F"/>
    <w:rsid w:val="00F56914"/>
    <w:rsid w:val="00F57958"/>
    <w:rsid w:val="00F604C0"/>
    <w:rsid w:val="00F615EA"/>
    <w:rsid w:val="00F61C8B"/>
    <w:rsid w:val="00F621B6"/>
    <w:rsid w:val="00F630FA"/>
    <w:rsid w:val="00F639E2"/>
    <w:rsid w:val="00F6431D"/>
    <w:rsid w:val="00F64736"/>
    <w:rsid w:val="00F64D9B"/>
    <w:rsid w:val="00F65E85"/>
    <w:rsid w:val="00F70333"/>
    <w:rsid w:val="00F706B2"/>
    <w:rsid w:val="00F707A0"/>
    <w:rsid w:val="00F72307"/>
    <w:rsid w:val="00F725B4"/>
    <w:rsid w:val="00F72876"/>
    <w:rsid w:val="00F72EC6"/>
    <w:rsid w:val="00F73277"/>
    <w:rsid w:val="00F736D1"/>
    <w:rsid w:val="00F73DF8"/>
    <w:rsid w:val="00F747C8"/>
    <w:rsid w:val="00F74C23"/>
    <w:rsid w:val="00F76B86"/>
    <w:rsid w:val="00F774E2"/>
    <w:rsid w:val="00F77B1E"/>
    <w:rsid w:val="00F8081A"/>
    <w:rsid w:val="00F81205"/>
    <w:rsid w:val="00F81C9A"/>
    <w:rsid w:val="00F8215D"/>
    <w:rsid w:val="00F8238A"/>
    <w:rsid w:val="00F8264B"/>
    <w:rsid w:val="00F82E13"/>
    <w:rsid w:val="00F83EC9"/>
    <w:rsid w:val="00F84584"/>
    <w:rsid w:val="00F845AE"/>
    <w:rsid w:val="00F856B6"/>
    <w:rsid w:val="00F87767"/>
    <w:rsid w:val="00F9008F"/>
    <w:rsid w:val="00F9087A"/>
    <w:rsid w:val="00F91D13"/>
    <w:rsid w:val="00F92342"/>
    <w:rsid w:val="00F927F8"/>
    <w:rsid w:val="00F93633"/>
    <w:rsid w:val="00F93FEB"/>
    <w:rsid w:val="00F940DD"/>
    <w:rsid w:val="00F94BAF"/>
    <w:rsid w:val="00F95328"/>
    <w:rsid w:val="00F96E10"/>
    <w:rsid w:val="00F96EFD"/>
    <w:rsid w:val="00F9722A"/>
    <w:rsid w:val="00F97838"/>
    <w:rsid w:val="00F97C38"/>
    <w:rsid w:val="00FA01B9"/>
    <w:rsid w:val="00FA1932"/>
    <w:rsid w:val="00FA1B40"/>
    <w:rsid w:val="00FA215E"/>
    <w:rsid w:val="00FA2BE5"/>
    <w:rsid w:val="00FA3347"/>
    <w:rsid w:val="00FA3488"/>
    <w:rsid w:val="00FA3DF5"/>
    <w:rsid w:val="00FA4DF0"/>
    <w:rsid w:val="00FA4E67"/>
    <w:rsid w:val="00FA5B80"/>
    <w:rsid w:val="00FA5DB0"/>
    <w:rsid w:val="00FA6BEE"/>
    <w:rsid w:val="00FA6CE2"/>
    <w:rsid w:val="00FA7F1B"/>
    <w:rsid w:val="00FB008F"/>
    <w:rsid w:val="00FB0467"/>
    <w:rsid w:val="00FB0BC8"/>
    <w:rsid w:val="00FB0E3E"/>
    <w:rsid w:val="00FB31B2"/>
    <w:rsid w:val="00FB35F3"/>
    <w:rsid w:val="00FB3CCD"/>
    <w:rsid w:val="00FB49AF"/>
    <w:rsid w:val="00FB51E9"/>
    <w:rsid w:val="00FB5FBF"/>
    <w:rsid w:val="00FB6944"/>
    <w:rsid w:val="00FB6D88"/>
    <w:rsid w:val="00FB7418"/>
    <w:rsid w:val="00FB7E16"/>
    <w:rsid w:val="00FC0607"/>
    <w:rsid w:val="00FC0646"/>
    <w:rsid w:val="00FC0674"/>
    <w:rsid w:val="00FC08D3"/>
    <w:rsid w:val="00FC0ED5"/>
    <w:rsid w:val="00FC0F24"/>
    <w:rsid w:val="00FC120B"/>
    <w:rsid w:val="00FC1D3A"/>
    <w:rsid w:val="00FC24EC"/>
    <w:rsid w:val="00FC29AA"/>
    <w:rsid w:val="00FC3082"/>
    <w:rsid w:val="00FC3430"/>
    <w:rsid w:val="00FC48FB"/>
    <w:rsid w:val="00FC568C"/>
    <w:rsid w:val="00FC6FDB"/>
    <w:rsid w:val="00FC796E"/>
    <w:rsid w:val="00FC7A60"/>
    <w:rsid w:val="00FD153C"/>
    <w:rsid w:val="00FD2082"/>
    <w:rsid w:val="00FD2AE2"/>
    <w:rsid w:val="00FD3556"/>
    <w:rsid w:val="00FD4B19"/>
    <w:rsid w:val="00FD534B"/>
    <w:rsid w:val="00FD703E"/>
    <w:rsid w:val="00FE16F5"/>
    <w:rsid w:val="00FE1F81"/>
    <w:rsid w:val="00FE20D3"/>
    <w:rsid w:val="00FE2AED"/>
    <w:rsid w:val="00FE2B99"/>
    <w:rsid w:val="00FE3521"/>
    <w:rsid w:val="00FE4067"/>
    <w:rsid w:val="00FE427C"/>
    <w:rsid w:val="00FE4B93"/>
    <w:rsid w:val="00FE5D30"/>
    <w:rsid w:val="00FE6835"/>
    <w:rsid w:val="00FE758B"/>
    <w:rsid w:val="00FF0ADF"/>
    <w:rsid w:val="00FF0ED8"/>
    <w:rsid w:val="00FF131F"/>
    <w:rsid w:val="00FF1385"/>
    <w:rsid w:val="00FF14FA"/>
    <w:rsid w:val="00FF1A25"/>
    <w:rsid w:val="00FF1E5F"/>
    <w:rsid w:val="00FF20B2"/>
    <w:rsid w:val="00FF30FF"/>
    <w:rsid w:val="00FF3386"/>
    <w:rsid w:val="00FF3D19"/>
    <w:rsid w:val="00FF5CE7"/>
    <w:rsid w:val="00FF5EB8"/>
    <w:rsid w:val="00FF7C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69801B-DC92-431A-A0D8-EB096AB9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ACD"/>
  </w:style>
  <w:style w:type="paragraph" w:styleId="Heading1">
    <w:name w:val="heading 1"/>
    <w:basedOn w:val="Normal"/>
    <w:next w:val="Normal"/>
    <w:link w:val="Heading1Char"/>
    <w:uiPriority w:val="9"/>
    <w:qFormat/>
    <w:rsid w:val="001A18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3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33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8A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8272C"/>
    <w:pPr>
      <w:ind w:left="720"/>
      <w:contextualSpacing/>
    </w:pPr>
  </w:style>
  <w:style w:type="paragraph" w:styleId="BalloonText">
    <w:name w:val="Balloon Text"/>
    <w:basedOn w:val="Normal"/>
    <w:link w:val="BalloonTextChar"/>
    <w:uiPriority w:val="99"/>
    <w:semiHidden/>
    <w:unhideWhenUsed/>
    <w:rsid w:val="000D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4B"/>
    <w:rPr>
      <w:rFonts w:ascii="Tahoma" w:hAnsi="Tahoma" w:cs="Tahoma"/>
      <w:sz w:val="16"/>
      <w:szCs w:val="16"/>
    </w:rPr>
  </w:style>
  <w:style w:type="character" w:customStyle="1" w:styleId="Heading2Char">
    <w:name w:val="Heading 2 Char"/>
    <w:basedOn w:val="DefaultParagraphFont"/>
    <w:link w:val="Heading2"/>
    <w:uiPriority w:val="9"/>
    <w:rsid w:val="00F033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033CE"/>
    <w:rPr>
      <w:rFonts w:asciiTheme="majorHAnsi" w:eastAsiaTheme="majorEastAsia" w:hAnsiTheme="majorHAnsi" w:cstheme="majorBidi"/>
      <w:b/>
      <w:bCs/>
      <w:color w:val="4F81BD" w:themeColor="accent1"/>
    </w:rPr>
  </w:style>
  <w:style w:type="table" w:styleId="TableGrid">
    <w:name w:val="Table Grid"/>
    <w:basedOn w:val="TableNormal"/>
    <w:uiPriority w:val="59"/>
    <w:rsid w:val="00475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E623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767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9FB"/>
  </w:style>
  <w:style w:type="paragraph" w:styleId="Footer">
    <w:name w:val="footer"/>
    <w:basedOn w:val="Normal"/>
    <w:link w:val="FooterChar"/>
    <w:uiPriority w:val="99"/>
    <w:unhideWhenUsed/>
    <w:rsid w:val="00767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9FB"/>
  </w:style>
  <w:style w:type="paragraph" w:customStyle="1" w:styleId="2C96251DF7254AB9B7587D59CAF4CF7A">
    <w:name w:val="2C96251DF7254AB9B7587D59CAF4CF7A"/>
    <w:rsid w:val="007679FB"/>
    <w:rPr>
      <w:lang w:val="en-US"/>
    </w:rPr>
  </w:style>
  <w:style w:type="paragraph" w:styleId="NoSpacing">
    <w:name w:val="No Spacing"/>
    <w:link w:val="NoSpacingChar"/>
    <w:uiPriority w:val="1"/>
    <w:qFormat/>
    <w:rsid w:val="00AC6FAE"/>
    <w:pPr>
      <w:spacing w:after="0" w:line="240" w:lineRule="auto"/>
    </w:pPr>
    <w:rPr>
      <w:lang w:val="en-US"/>
    </w:rPr>
  </w:style>
  <w:style w:type="character" w:customStyle="1" w:styleId="NoSpacingChar">
    <w:name w:val="No Spacing Char"/>
    <w:basedOn w:val="DefaultParagraphFont"/>
    <w:link w:val="NoSpacing"/>
    <w:uiPriority w:val="1"/>
    <w:rsid w:val="00AC6FAE"/>
    <w:rPr>
      <w:rFonts w:eastAsiaTheme="minorEastAsia"/>
      <w:lang w:val="en-US"/>
    </w:rPr>
  </w:style>
  <w:style w:type="paragraph" w:styleId="TOCHeading">
    <w:name w:val="TOC Heading"/>
    <w:basedOn w:val="Heading1"/>
    <w:next w:val="Normal"/>
    <w:uiPriority w:val="39"/>
    <w:unhideWhenUsed/>
    <w:qFormat/>
    <w:rsid w:val="00AC6FAE"/>
    <w:pPr>
      <w:outlineLvl w:val="9"/>
    </w:pPr>
    <w:rPr>
      <w:lang w:val="en-US"/>
    </w:rPr>
  </w:style>
  <w:style w:type="paragraph" w:styleId="TOC1">
    <w:name w:val="toc 1"/>
    <w:basedOn w:val="Normal"/>
    <w:next w:val="Normal"/>
    <w:autoRedefine/>
    <w:uiPriority w:val="39"/>
    <w:unhideWhenUsed/>
    <w:rsid w:val="001C52E9"/>
    <w:pPr>
      <w:tabs>
        <w:tab w:val="left" w:pos="440"/>
        <w:tab w:val="right" w:leader="dot" w:pos="9016"/>
      </w:tabs>
      <w:spacing w:after="100"/>
    </w:pPr>
  </w:style>
  <w:style w:type="paragraph" w:styleId="TOC2">
    <w:name w:val="toc 2"/>
    <w:basedOn w:val="Normal"/>
    <w:next w:val="Normal"/>
    <w:autoRedefine/>
    <w:uiPriority w:val="39"/>
    <w:unhideWhenUsed/>
    <w:rsid w:val="00AC6FAE"/>
    <w:pPr>
      <w:spacing w:after="100"/>
      <w:ind w:left="220"/>
    </w:pPr>
  </w:style>
  <w:style w:type="paragraph" w:styleId="TOC3">
    <w:name w:val="toc 3"/>
    <w:basedOn w:val="Normal"/>
    <w:next w:val="Normal"/>
    <w:autoRedefine/>
    <w:uiPriority w:val="39"/>
    <w:unhideWhenUsed/>
    <w:rsid w:val="00AC6FAE"/>
    <w:pPr>
      <w:spacing w:after="100"/>
      <w:ind w:left="440"/>
    </w:pPr>
  </w:style>
  <w:style w:type="character" w:styleId="Hyperlink">
    <w:name w:val="Hyperlink"/>
    <w:basedOn w:val="DefaultParagraphFont"/>
    <w:uiPriority w:val="99"/>
    <w:unhideWhenUsed/>
    <w:rsid w:val="00AC6FAE"/>
    <w:rPr>
      <w:color w:val="0000FF" w:themeColor="hyperlink"/>
      <w:u w:val="single"/>
    </w:rPr>
  </w:style>
  <w:style w:type="character" w:styleId="CommentReference">
    <w:name w:val="annotation reference"/>
    <w:basedOn w:val="DefaultParagraphFont"/>
    <w:uiPriority w:val="99"/>
    <w:semiHidden/>
    <w:unhideWhenUsed/>
    <w:rsid w:val="002D05E3"/>
    <w:rPr>
      <w:sz w:val="16"/>
      <w:szCs w:val="16"/>
    </w:rPr>
  </w:style>
  <w:style w:type="paragraph" w:styleId="CommentText">
    <w:name w:val="annotation text"/>
    <w:basedOn w:val="Normal"/>
    <w:link w:val="CommentTextChar"/>
    <w:uiPriority w:val="99"/>
    <w:semiHidden/>
    <w:unhideWhenUsed/>
    <w:rsid w:val="002D05E3"/>
    <w:pPr>
      <w:spacing w:line="240" w:lineRule="auto"/>
    </w:pPr>
    <w:rPr>
      <w:sz w:val="20"/>
      <w:szCs w:val="20"/>
    </w:rPr>
  </w:style>
  <w:style w:type="character" w:customStyle="1" w:styleId="CommentTextChar">
    <w:name w:val="Comment Text Char"/>
    <w:basedOn w:val="DefaultParagraphFont"/>
    <w:link w:val="CommentText"/>
    <w:uiPriority w:val="99"/>
    <w:semiHidden/>
    <w:rsid w:val="002D05E3"/>
    <w:rPr>
      <w:sz w:val="20"/>
      <w:szCs w:val="20"/>
    </w:rPr>
  </w:style>
  <w:style w:type="paragraph" w:customStyle="1" w:styleId="Default">
    <w:name w:val="Default"/>
    <w:rsid w:val="008006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336">
      <w:bodyDiv w:val="1"/>
      <w:marLeft w:val="0"/>
      <w:marRight w:val="0"/>
      <w:marTop w:val="0"/>
      <w:marBottom w:val="0"/>
      <w:divBdr>
        <w:top w:val="none" w:sz="0" w:space="0" w:color="auto"/>
        <w:left w:val="none" w:sz="0" w:space="0" w:color="auto"/>
        <w:bottom w:val="none" w:sz="0" w:space="0" w:color="auto"/>
        <w:right w:val="none" w:sz="0" w:space="0" w:color="auto"/>
      </w:divBdr>
    </w:div>
    <w:div w:id="22946614">
      <w:bodyDiv w:val="1"/>
      <w:marLeft w:val="0"/>
      <w:marRight w:val="0"/>
      <w:marTop w:val="0"/>
      <w:marBottom w:val="0"/>
      <w:divBdr>
        <w:top w:val="none" w:sz="0" w:space="0" w:color="auto"/>
        <w:left w:val="none" w:sz="0" w:space="0" w:color="auto"/>
        <w:bottom w:val="none" w:sz="0" w:space="0" w:color="auto"/>
        <w:right w:val="none" w:sz="0" w:space="0" w:color="auto"/>
      </w:divBdr>
    </w:div>
    <w:div w:id="26416073">
      <w:bodyDiv w:val="1"/>
      <w:marLeft w:val="0"/>
      <w:marRight w:val="0"/>
      <w:marTop w:val="0"/>
      <w:marBottom w:val="0"/>
      <w:divBdr>
        <w:top w:val="none" w:sz="0" w:space="0" w:color="auto"/>
        <w:left w:val="none" w:sz="0" w:space="0" w:color="auto"/>
        <w:bottom w:val="none" w:sz="0" w:space="0" w:color="auto"/>
        <w:right w:val="none" w:sz="0" w:space="0" w:color="auto"/>
      </w:divBdr>
    </w:div>
    <w:div w:id="27335532">
      <w:bodyDiv w:val="1"/>
      <w:marLeft w:val="0"/>
      <w:marRight w:val="0"/>
      <w:marTop w:val="0"/>
      <w:marBottom w:val="0"/>
      <w:divBdr>
        <w:top w:val="none" w:sz="0" w:space="0" w:color="auto"/>
        <w:left w:val="none" w:sz="0" w:space="0" w:color="auto"/>
        <w:bottom w:val="none" w:sz="0" w:space="0" w:color="auto"/>
        <w:right w:val="none" w:sz="0" w:space="0" w:color="auto"/>
      </w:divBdr>
    </w:div>
    <w:div w:id="31199110">
      <w:bodyDiv w:val="1"/>
      <w:marLeft w:val="0"/>
      <w:marRight w:val="0"/>
      <w:marTop w:val="0"/>
      <w:marBottom w:val="0"/>
      <w:divBdr>
        <w:top w:val="none" w:sz="0" w:space="0" w:color="auto"/>
        <w:left w:val="none" w:sz="0" w:space="0" w:color="auto"/>
        <w:bottom w:val="none" w:sz="0" w:space="0" w:color="auto"/>
        <w:right w:val="none" w:sz="0" w:space="0" w:color="auto"/>
      </w:divBdr>
    </w:div>
    <w:div w:id="39522733">
      <w:bodyDiv w:val="1"/>
      <w:marLeft w:val="0"/>
      <w:marRight w:val="0"/>
      <w:marTop w:val="0"/>
      <w:marBottom w:val="0"/>
      <w:divBdr>
        <w:top w:val="none" w:sz="0" w:space="0" w:color="auto"/>
        <w:left w:val="none" w:sz="0" w:space="0" w:color="auto"/>
        <w:bottom w:val="none" w:sz="0" w:space="0" w:color="auto"/>
        <w:right w:val="none" w:sz="0" w:space="0" w:color="auto"/>
      </w:divBdr>
    </w:div>
    <w:div w:id="49152407">
      <w:bodyDiv w:val="1"/>
      <w:marLeft w:val="0"/>
      <w:marRight w:val="0"/>
      <w:marTop w:val="0"/>
      <w:marBottom w:val="0"/>
      <w:divBdr>
        <w:top w:val="none" w:sz="0" w:space="0" w:color="auto"/>
        <w:left w:val="none" w:sz="0" w:space="0" w:color="auto"/>
        <w:bottom w:val="none" w:sz="0" w:space="0" w:color="auto"/>
        <w:right w:val="none" w:sz="0" w:space="0" w:color="auto"/>
      </w:divBdr>
    </w:div>
    <w:div w:id="60376194">
      <w:bodyDiv w:val="1"/>
      <w:marLeft w:val="0"/>
      <w:marRight w:val="0"/>
      <w:marTop w:val="0"/>
      <w:marBottom w:val="0"/>
      <w:divBdr>
        <w:top w:val="none" w:sz="0" w:space="0" w:color="auto"/>
        <w:left w:val="none" w:sz="0" w:space="0" w:color="auto"/>
        <w:bottom w:val="none" w:sz="0" w:space="0" w:color="auto"/>
        <w:right w:val="none" w:sz="0" w:space="0" w:color="auto"/>
      </w:divBdr>
    </w:div>
    <w:div w:id="64379873">
      <w:bodyDiv w:val="1"/>
      <w:marLeft w:val="0"/>
      <w:marRight w:val="0"/>
      <w:marTop w:val="0"/>
      <w:marBottom w:val="0"/>
      <w:divBdr>
        <w:top w:val="none" w:sz="0" w:space="0" w:color="auto"/>
        <w:left w:val="none" w:sz="0" w:space="0" w:color="auto"/>
        <w:bottom w:val="none" w:sz="0" w:space="0" w:color="auto"/>
        <w:right w:val="none" w:sz="0" w:space="0" w:color="auto"/>
      </w:divBdr>
    </w:div>
    <w:div w:id="66465091">
      <w:bodyDiv w:val="1"/>
      <w:marLeft w:val="0"/>
      <w:marRight w:val="0"/>
      <w:marTop w:val="0"/>
      <w:marBottom w:val="0"/>
      <w:divBdr>
        <w:top w:val="none" w:sz="0" w:space="0" w:color="auto"/>
        <w:left w:val="none" w:sz="0" w:space="0" w:color="auto"/>
        <w:bottom w:val="none" w:sz="0" w:space="0" w:color="auto"/>
        <w:right w:val="none" w:sz="0" w:space="0" w:color="auto"/>
      </w:divBdr>
    </w:div>
    <w:div w:id="69087872">
      <w:bodyDiv w:val="1"/>
      <w:marLeft w:val="0"/>
      <w:marRight w:val="0"/>
      <w:marTop w:val="0"/>
      <w:marBottom w:val="0"/>
      <w:divBdr>
        <w:top w:val="none" w:sz="0" w:space="0" w:color="auto"/>
        <w:left w:val="none" w:sz="0" w:space="0" w:color="auto"/>
        <w:bottom w:val="none" w:sz="0" w:space="0" w:color="auto"/>
        <w:right w:val="none" w:sz="0" w:space="0" w:color="auto"/>
      </w:divBdr>
    </w:div>
    <w:div w:id="73363085">
      <w:bodyDiv w:val="1"/>
      <w:marLeft w:val="0"/>
      <w:marRight w:val="0"/>
      <w:marTop w:val="0"/>
      <w:marBottom w:val="0"/>
      <w:divBdr>
        <w:top w:val="none" w:sz="0" w:space="0" w:color="auto"/>
        <w:left w:val="none" w:sz="0" w:space="0" w:color="auto"/>
        <w:bottom w:val="none" w:sz="0" w:space="0" w:color="auto"/>
        <w:right w:val="none" w:sz="0" w:space="0" w:color="auto"/>
      </w:divBdr>
    </w:div>
    <w:div w:id="77606212">
      <w:bodyDiv w:val="1"/>
      <w:marLeft w:val="0"/>
      <w:marRight w:val="0"/>
      <w:marTop w:val="0"/>
      <w:marBottom w:val="0"/>
      <w:divBdr>
        <w:top w:val="none" w:sz="0" w:space="0" w:color="auto"/>
        <w:left w:val="none" w:sz="0" w:space="0" w:color="auto"/>
        <w:bottom w:val="none" w:sz="0" w:space="0" w:color="auto"/>
        <w:right w:val="none" w:sz="0" w:space="0" w:color="auto"/>
      </w:divBdr>
    </w:div>
    <w:div w:id="86777866">
      <w:bodyDiv w:val="1"/>
      <w:marLeft w:val="0"/>
      <w:marRight w:val="0"/>
      <w:marTop w:val="0"/>
      <w:marBottom w:val="0"/>
      <w:divBdr>
        <w:top w:val="none" w:sz="0" w:space="0" w:color="auto"/>
        <w:left w:val="none" w:sz="0" w:space="0" w:color="auto"/>
        <w:bottom w:val="none" w:sz="0" w:space="0" w:color="auto"/>
        <w:right w:val="none" w:sz="0" w:space="0" w:color="auto"/>
      </w:divBdr>
    </w:div>
    <w:div w:id="92092239">
      <w:bodyDiv w:val="1"/>
      <w:marLeft w:val="0"/>
      <w:marRight w:val="0"/>
      <w:marTop w:val="0"/>
      <w:marBottom w:val="0"/>
      <w:divBdr>
        <w:top w:val="none" w:sz="0" w:space="0" w:color="auto"/>
        <w:left w:val="none" w:sz="0" w:space="0" w:color="auto"/>
        <w:bottom w:val="none" w:sz="0" w:space="0" w:color="auto"/>
        <w:right w:val="none" w:sz="0" w:space="0" w:color="auto"/>
      </w:divBdr>
    </w:div>
    <w:div w:id="94832103">
      <w:bodyDiv w:val="1"/>
      <w:marLeft w:val="0"/>
      <w:marRight w:val="0"/>
      <w:marTop w:val="0"/>
      <w:marBottom w:val="0"/>
      <w:divBdr>
        <w:top w:val="none" w:sz="0" w:space="0" w:color="auto"/>
        <w:left w:val="none" w:sz="0" w:space="0" w:color="auto"/>
        <w:bottom w:val="none" w:sz="0" w:space="0" w:color="auto"/>
        <w:right w:val="none" w:sz="0" w:space="0" w:color="auto"/>
      </w:divBdr>
    </w:div>
    <w:div w:id="95299307">
      <w:bodyDiv w:val="1"/>
      <w:marLeft w:val="0"/>
      <w:marRight w:val="0"/>
      <w:marTop w:val="0"/>
      <w:marBottom w:val="0"/>
      <w:divBdr>
        <w:top w:val="none" w:sz="0" w:space="0" w:color="auto"/>
        <w:left w:val="none" w:sz="0" w:space="0" w:color="auto"/>
        <w:bottom w:val="none" w:sz="0" w:space="0" w:color="auto"/>
        <w:right w:val="none" w:sz="0" w:space="0" w:color="auto"/>
      </w:divBdr>
    </w:div>
    <w:div w:id="99616588">
      <w:bodyDiv w:val="1"/>
      <w:marLeft w:val="0"/>
      <w:marRight w:val="0"/>
      <w:marTop w:val="0"/>
      <w:marBottom w:val="0"/>
      <w:divBdr>
        <w:top w:val="none" w:sz="0" w:space="0" w:color="auto"/>
        <w:left w:val="none" w:sz="0" w:space="0" w:color="auto"/>
        <w:bottom w:val="none" w:sz="0" w:space="0" w:color="auto"/>
        <w:right w:val="none" w:sz="0" w:space="0" w:color="auto"/>
      </w:divBdr>
    </w:div>
    <w:div w:id="118763528">
      <w:bodyDiv w:val="1"/>
      <w:marLeft w:val="0"/>
      <w:marRight w:val="0"/>
      <w:marTop w:val="0"/>
      <w:marBottom w:val="0"/>
      <w:divBdr>
        <w:top w:val="none" w:sz="0" w:space="0" w:color="auto"/>
        <w:left w:val="none" w:sz="0" w:space="0" w:color="auto"/>
        <w:bottom w:val="none" w:sz="0" w:space="0" w:color="auto"/>
        <w:right w:val="none" w:sz="0" w:space="0" w:color="auto"/>
      </w:divBdr>
    </w:div>
    <w:div w:id="120269797">
      <w:bodyDiv w:val="1"/>
      <w:marLeft w:val="0"/>
      <w:marRight w:val="0"/>
      <w:marTop w:val="0"/>
      <w:marBottom w:val="0"/>
      <w:divBdr>
        <w:top w:val="none" w:sz="0" w:space="0" w:color="auto"/>
        <w:left w:val="none" w:sz="0" w:space="0" w:color="auto"/>
        <w:bottom w:val="none" w:sz="0" w:space="0" w:color="auto"/>
        <w:right w:val="none" w:sz="0" w:space="0" w:color="auto"/>
      </w:divBdr>
    </w:div>
    <w:div w:id="131407963">
      <w:bodyDiv w:val="1"/>
      <w:marLeft w:val="0"/>
      <w:marRight w:val="0"/>
      <w:marTop w:val="0"/>
      <w:marBottom w:val="0"/>
      <w:divBdr>
        <w:top w:val="none" w:sz="0" w:space="0" w:color="auto"/>
        <w:left w:val="none" w:sz="0" w:space="0" w:color="auto"/>
        <w:bottom w:val="none" w:sz="0" w:space="0" w:color="auto"/>
        <w:right w:val="none" w:sz="0" w:space="0" w:color="auto"/>
      </w:divBdr>
    </w:div>
    <w:div w:id="139807967">
      <w:bodyDiv w:val="1"/>
      <w:marLeft w:val="0"/>
      <w:marRight w:val="0"/>
      <w:marTop w:val="0"/>
      <w:marBottom w:val="0"/>
      <w:divBdr>
        <w:top w:val="none" w:sz="0" w:space="0" w:color="auto"/>
        <w:left w:val="none" w:sz="0" w:space="0" w:color="auto"/>
        <w:bottom w:val="none" w:sz="0" w:space="0" w:color="auto"/>
        <w:right w:val="none" w:sz="0" w:space="0" w:color="auto"/>
      </w:divBdr>
    </w:div>
    <w:div w:id="143083310">
      <w:bodyDiv w:val="1"/>
      <w:marLeft w:val="0"/>
      <w:marRight w:val="0"/>
      <w:marTop w:val="0"/>
      <w:marBottom w:val="0"/>
      <w:divBdr>
        <w:top w:val="none" w:sz="0" w:space="0" w:color="auto"/>
        <w:left w:val="none" w:sz="0" w:space="0" w:color="auto"/>
        <w:bottom w:val="none" w:sz="0" w:space="0" w:color="auto"/>
        <w:right w:val="none" w:sz="0" w:space="0" w:color="auto"/>
      </w:divBdr>
    </w:div>
    <w:div w:id="145900924">
      <w:bodyDiv w:val="1"/>
      <w:marLeft w:val="0"/>
      <w:marRight w:val="0"/>
      <w:marTop w:val="0"/>
      <w:marBottom w:val="0"/>
      <w:divBdr>
        <w:top w:val="none" w:sz="0" w:space="0" w:color="auto"/>
        <w:left w:val="none" w:sz="0" w:space="0" w:color="auto"/>
        <w:bottom w:val="none" w:sz="0" w:space="0" w:color="auto"/>
        <w:right w:val="none" w:sz="0" w:space="0" w:color="auto"/>
      </w:divBdr>
    </w:div>
    <w:div w:id="158663603">
      <w:bodyDiv w:val="1"/>
      <w:marLeft w:val="0"/>
      <w:marRight w:val="0"/>
      <w:marTop w:val="0"/>
      <w:marBottom w:val="0"/>
      <w:divBdr>
        <w:top w:val="none" w:sz="0" w:space="0" w:color="auto"/>
        <w:left w:val="none" w:sz="0" w:space="0" w:color="auto"/>
        <w:bottom w:val="none" w:sz="0" w:space="0" w:color="auto"/>
        <w:right w:val="none" w:sz="0" w:space="0" w:color="auto"/>
      </w:divBdr>
    </w:div>
    <w:div w:id="162475526">
      <w:bodyDiv w:val="1"/>
      <w:marLeft w:val="0"/>
      <w:marRight w:val="0"/>
      <w:marTop w:val="0"/>
      <w:marBottom w:val="0"/>
      <w:divBdr>
        <w:top w:val="none" w:sz="0" w:space="0" w:color="auto"/>
        <w:left w:val="none" w:sz="0" w:space="0" w:color="auto"/>
        <w:bottom w:val="none" w:sz="0" w:space="0" w:color="auto"/>
        <w:right w:val="none" w:sz="0" w:space="0" w:color="auto"/>
      </w:divBdr>
    </w:div>
    <w:div w:id="180360030">
      <w:bodyDiv w:val="1"/>
      <w:marLeft w:val="0"/>
      <w:marRight w:val="0"/>
      <w:marTop w:val="0"/>
      <w:marBottom w:val="0"/>
      <w:divBdr>
        <w:top w:val="none" w:sz="0" w:space="0" w:color="auto"/>
        <w:left w:val="none" w:sz="0" w:space="0" w:color="auto"/>
        <w:bottom w:val="none" w:sz="0" w:space="0" w:color="auto"/>
        <w:right w:val="none" w:sz="0" w:space="0" w:color="auto"/>
      </w:divBdr>
    </w:div>
    <w:div w:id="180974223">
      <w:bodyDiv w:val="1"/>
      <w:marLeft w:val="0"/>
      <w:marRight w:val="0"/>
      <w:marTop w:val="0"/>
      <w:marBottom w:val="0"/>
      <w:divBdr>
        <w:top w:val="none" w:sz="0" w:space="0" w:color="auto"/>
        <w:left w:val="none" w:sz="0" w:space="0" w:color="auto"/>
        <w:bottom w:val="none" w:sz="0" w:space="0" w:color="auto"/>
        <w:right w:val="none" w:sz="0" w:space="0" w:color="auto"/>
      </w:divBdr>
    </w:div>
    <w:div w:id="186412393">
      <w:bodyDiv w:val="1"/>
      <w:marLeft w:val="0"/>
      <w:marRight w:val="0"/>
      <w:marTop w:val="0"/>
      <w:marBottom w:val="0"/>
      <w:divBdr>
        <w:top w:val="none" w:sz="0" w:space="0" w:color="auto"/>
        <w:left w:val="none" w:sz="0" w:space="0" w:color="auto"/>
        <w:bottom w:val="none" w:sz="0" w:space="0" w:color="auto"/>
        <w:right w:val="none" w:sz="0" w:space="0" w:color="auto"/>
      </w:divBdr>
    </w:div>
    <w:div w:id="187959410">
      <w:bodyDiv w:val="1"/>
      <w:marLeft w:val="0"/>
      <w:marRight w:val="0"/>
      <w:marTop w:val="0"/>
      <w:marBottom w:val="0"/>
      <w:divBdr>
        <w:top w:val="none" w:sz="0" w:space="0" w:color="auto"/>
        <w:left w:val="none" w:sz="0" w:space="0" w:color="auto"/>
        <w:bottom w:val="none" w:sz="0" w:space="0" w:color="auto"/>
        <w:right w:val="none" w:sz="0" w:space="0" w:color="auto"/>
      </w:divBdr>
    </w:div>
    <w:div w:id="188303765">
      <w:bodyDiv w:val="1"/>
      <w:marLeft w:val="0"/>
      <w:marRight w:val="0"/>
      <w:marTop w:val="0"/>
      <w:marBottom w:val="0"/>
      <w:divBdr>
        <w:top w:val="none" w:sz="0" w:space="0" w:color="auto"/>
        <w:left w:val="none" w:sz="0" w:space="0" w:color="auto"/>
        <w:bottom w:val="none" w:sz="0" w:space="0" w:color="auto"/>
        <w:right w:val="none" w:sz="0" w:space="0" w:color="auto"/>
      </w:divBdr>
    </w:div>
    <w:div w:id="199124350">
      <w:bodyDiv w:val="1"/>
      <w:marLeft w:val="0"/>
      <w:marRight w:val="0"/>
      <w:marTop w:val="0"/>
      <w:marBottom w:val="0"/>
      <w:divBdr>
        <w:top w:val="none" w:sz="0" w:space="0" w:color="auto"/>
        <w:left w:val="none" w:sz="0" w:space="0" w:color="auto"/>
        <w:bottom w:val="none" w:sz="0" w:space="0" w:color="auto"/>
        <w:right w:val="none" w:sz="0" w:space="0" w:color="auto"/>
      </w:divBdr>
    </w:div>
    <w:div w:id="204484904">
      <w:bodyDiv w:val="1"/>
      <w:marLeft w:val="0"/>
      <w:marRight w:val="0"/>
      <w:marTop w:val="0"/>
      <w:marBottom w:val="0"/>
      <w:divBdr>
        <w:top w:val="none" w:sz="0" w:space="0" w:color="auto"/>
        <w:left w:val="none" w:sz="0" w:space="0" w:color="auto"/>
        <w:bottom w:val="none" w:sz="0" w:space="0" w:color="auto"/>
        <w:right w:val="none" w:sz="0" w:space="0" w:color="auto"/>
      </w:divBdr>
    </w:div>
    <w:div w:id="213540425">
      <w:bodyDiv w:val="1"/>
      <w:marLeft w:val="0"/>
      <w:marRight w:val="0"/>
      <w:marTop w:val="0"/>
      <w:marBottom w:val="0"/>
      <w:divBdr>
        <w:top w:val="none" w:sz="0" w:space="0" w:color="auto"/>
        <w:left w:val="none" w:sz="0" w:space="0" w:color="auto"/>
        <w:bottom w:val="none" w:sz="0" w:space="0" w:color="auto"/>
        <w:right w:val="none" w:sz="0" w:space="0" w:color="auto"/>
      </w:divBdr>
    </w:div>
    <w:div w:id="219052365">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4073057">
      <w:bodyDiv w:val="1"/>
      <w:marLeft w:val="0"/>
      <w:marRight w:val="0"/>
      <w:marTop w:val="0"/>
      <w:marBottom w:val="0"/>
      <w:divBdr>
        <w:top w:val="none" w:sz="0" w:space="0" w:color="auto"/>
        <w:left w:val="none" w:sz="0" w:space="0" w:color="auto"/>
        <w:bottom w:val="none" w:sz="0" w:space="0" w:color="auto"/>
        <w:right w:val="none" w:sz="0" w:space="0" w:color="auto"/>
      </w:divBdr>
    </w:div>
    <w:div w:id="224800607">
      <w:bodyDiv w:val="1"/>
      <w:marLeft w:val="0"/>
      <w:marRight w:val="0"/>
      <w:marTop w:val="0"/>
      <w:marBottom w:val="0"/>
      <w:divBdr>
        <w:top w:val="none" w:sz="0" w:space="0" w:color="auto"/>
        <w:left w:val="none" w:sz="0" w:space="0" w:color="auto"/>
        <w:bottom w:val="none" w:sz="0" w:space="0" w:color="auto"/>
        <w:right w:val="none" w:sz="0" w:space="0" w:color="auto"/>
      </w:divBdr>
    </w:div>
    <w:div w:id="235555625">
      <w:bodyDiv w:val="1"/>
      <w:marLeft w:val="0"/>
      <w:marRight w:val="0"/>
      <w:marTop w:val="0"/>
      <w:marBottom w:val="0"/>
      <w:divBdr>
        <w:top w:val="none" w:sz="0" w:space="0" w:color="auto"/>
        <w:left w:val="none" w:sz="0" w:space="0" w:color="auto"/>
        <w:bottom w:val="none" w:sz="0" w:space="0" w:color="auto"/>
        <w:right w:val="none" w:sz="0" w:space="0" w:color="auto"/>
      </w:divBdr>
    </w:div>
    <w:div w:id="241372845">
      <w:bodyDiv w:val="1"/>
      <w:marLeft w:val="0"/>
      <w:marRight w:val="0"/>
      <w:marTop w:val="0"/>
      <w:marBottom w:val="0"/>
      <w:divBdr>
        <w:top w:val="none" w:sz="0" w:space="0" w:color="auto"/>
        <w:left w:val="none" w:sz="0" w:space="0" w:color="auto"/>
        <w:bottom w:val="none" w:sz="0" w:space="0" w:color="auto"/>
        <w:right w:val="none" w:sz="0" w:space="0" w:color="auto"/>
      </w:divBdr>
    </w:div>
    <w:div w:id="244534694">
      <w:bodyDiv w:val="1"/>
      <w:marLeft w:val="0"/>
      <w:marRight w:val="0"/>
      <w:marTop w:val="0"/>
      <w:marBottom w:val="0"/>
      <w:divBdr>
        <w:top w:val="none" w:sz="0" w:space="0" w:color="auto"/>
        <w:left w:val="none" w:sz="0" w:space="0" w:color="auto"/>
        <w:bottom w:val="none" w:sz="0" w:space="0" w:color="auto"/>
        <w:right w:val="none" w:sz="0" w:space="0" w:color="auto"/>
      </w:divBdr>
    </w:div>
    <w:div w:id="252129425">
      <w:bodyDiv w:val="1"/>
      <w:marLeft w:val="0"/>
      <w:marRight w:val="0"/>
      <w:marTop w:val="0"/>
      <w:marBottom w:val="0"/>
      <w:divBdr>
        <w:top w:val="none" w:sz="0" w:space="0" w:color="auto"/>
        <w:left w:val="none" w:sz="0" w:space="0" w:color="auto"/>
        <w:bottom w:val="none" w:sz="0" w:space="0" w:color="auto"/>
        <w:right w:val="none" w:sz="0" w:space="0" w:color="auto"/>
      </w:divBdr>
    </w:div>
    <w:div w:id="253394274">
      <w:bodyDiv w:val="1"/>
      <w:marLeft w:val="0"/>
      <w:marRight w:val="0"/>
      <w:marTop w:val="0"/>
      <w:marBottom w:val="0"/>
      <w:divBdr>
        <w:top w:val="none" w:sz="0" w:space="0" w:color="auto"/>
        <w:left w:val="none" w:sz="0" w:space="0" w:color="auto"/>
        <w:bottom w:val="none" w:sz="0" w:space="0" w:color="auto"/>
        <w:right w:val="none" w:sz="0" w:space="0" w:color="auto"/>
      </w:divBdr>
    </w:div>
    <w:div w:id="266739830">
      <w:bodyDiv w:val="1"/>
      <w:marLeft w:val="0"/>
      <w:marRight w:val="0"/>
      <w:marTop w:val="0"/>
      <w:marBottom w:val="0"/>
      <w:divBdr>
        <w:top w:val="none" w:sz="0" w:space="0" w:color="auto"/>
        <w:left w:val="none" w:sz="0" w:space="0" w:color="auto"/>
        <w:bottom w:val="none" w:sz="0" w:space="0" w:color="auto"/>
        <w:right w:val="none" w:sz="0" w:space="0" w:color="auto"/>
      </w:divBdr>
    </w:div>
    <w:div w:id="267858623">
      <w:bodyDiv w:val="1"/>
      <w:marLeft w:val="0"/>
      <w:marRight w:val="0"/>
      <w:marTop w:val="0"/>
      <w:marBottom w:val="0"/>
      <w:divBdr>
        <w:top w:val="none" w:sz="0" w:space="0" w:color="auto"/>
        <w:left w:val="none" w:sz="0" w:space="0" w:color="auto"/>
        <w:bottom w:val="none" w:sz="0" w:space="0" w:color="auto"/>
        <w:right w:val="none" w:sz="0" w:space="0" w:color="auto"/>
      </w:divBdr>
    </w:div>
    <w:div w:id="283509102">
      <w:bodyDiv w:val="1"/>
      <w:marLeft w:val="0"/>
      <w:marRight w:val="0"/>
      <w:marTop w:val="0"/>
      <w:marBottom w:val="0"/>
      <w:divBdr>
        <w:top w:val="none" w:sz="0" w:space="0" w:color="auto"/>
        <w:left w:val="none" w:sz="0" w:space="0" w:color="auto"/>
        <w:bottom w:val="none" w:sz="0" w:space="0" w:color="auto"/>
        <w:right w:val="none" w:sz="0" w:space="0" w:color="auto"/>
      </w:divBdr>
    </w:div>
    <w:div w:id="296181159">
      <w:bodyDiv w:val="1"/>
      <w:marLeft w:val="0"/>
      <w:marRight w:val="0"/>
      <w:marTop w:val="0"/>
      <w:marBottom w:val="0"/>
      <w:divBdr>
        <w:top w:val="none" w:sz="0" w:space="0" w:color="auto"/>
        <w:left w:val="none" w:sz="0" w:space="0" w:color="auto"/>
        <w:bottom w:val="none" w:sz="0" w:space="0" w:color="auto"/>
        <w:right w:val="none" w:sz="0" w:space="0" w:color="auto"/>
      </w:divBdr>
    </w:div>
    <w:div w:id="303431898">
      <w:bodyDiv w:val="1"/>
      <w:marLeft w:val="0"/>
      <w:marRight w:val="0"/>
      <w:marTop w:val="0"/>
      <w:marBottom w:val="0"/>
      <w:divBdr>
        <w:top w:val="none" w:sz="0" w:space="0" w:color="auto"/>
        <w:left w:val="none" w:sz="0" w:space="0" w:color="auto"/>
        <w:bottom w:val="none" w:sz="0" w:space="0" w:color="auto"/>
        <w:right w:val="none" w:sz="0" w:space="0" w:color="auto"/>
      </w:divBdr>
    </w:div>
    <w:div w:id="308095839">
      <w:bodyDiv w:val="1"/>
      <w:marLeft w:val="0"/>
      <w:marRight w:val="0"/>
      <w:marTop w:val="0"/>
      <w:marBottom w:val="0"/>
      <w:divBdr>
        <w:top w:val="none" w:sz="0" w:space="0" w:color="auto"/>
        <w:left w:val="none" w:sz="0" w:space="0" w:color="auto"/>
        <w:bottom w:val="none" w:sz="0" w:space="0" w:color="auto"/>
        <w:right w:val="none" w:sz="0" w:space="0" w:color="auto"/>
      </w:divBdr>
    </w:div>
    <w:div w:id="314727423">
      <w:bodyDiv w:val="1"/>
      <w:marLeft w:val="0"/>
      <w:marRight w:val="0"/>
      <w:marTop w:val="0"/>
      <w:marBottom w:val="0"/>
      <w:divBdr>
        <w:top w:val="none" w:sz="0" w:space="0" w:color="auto"/>
        <w:left w:val="none" w:sz="0" w:space="0" w:color="auto"/>
        <w:bottom w:val="none" w:sz="0" w:space="0" w:color="auto"/>
        <w:right w:val="none" w:sz="0" w:space="0" w:color="auto"/>
      </w:divBdr>
    </w:div>
    <w:div w:id="316617688">
      <w:bodyDiv w:val="1"/>
      <w:marLeft w:val="0"/>
      <w:marRight w:val="0"/>
      <w:marTop w:val="0"/>
      <w:marBottom w:val="0"/>
      <w:divBdr>
        <w:top w:val="none" w:sz="0" w:space="0" w:color="auto"/>
        <w:left w:val="none" w:sz="0" w:space="0" w:color="auto"/>
        <w:bottom w:val="none" w:sz="0" w:space="0" w:color="auto"/>
        <w:right w:val="none" w:sz="0" w:space="0" w:color="auto"/>
      </w:divBdr>
    </w:div>
    <w:div w:id="318579299">
      <w:bodyDiv w:val="1"/>
      <w:marLeft w:val="0"/>
      <w:marRight w:val="0"/>
      <w:marTop w:val="0"/>
      <w:marBottom w:val="0"/>
      <w:divBdr>
        <w:top w:val="none" w:sz="0" w:space="0" w:color="auto"/>
        <w:left w:val="none" w:sz="0" w:space="0" w:color="auto"/>
        <w:bottom w:val="none" w:sz="0" w:space="0" w:color="auto"/>
        <w:right w:val="none" w:sz="0" w:space="0" w:color="auto"/>
      </w:divBdr>
    </w:div>
    <w:div w:id="322201154">
      <w:bodyDiv w:val="1"/>
      <w:marLeft w:val="0"/>
      <w:marRight w:val="0"/>
      <w:marTop w:val="0"/>
      <w:marBottom w:val="0"/>
      <w:divBdr>
        <w:top w:val="none" w:sz="0" w:space="0" w:color="auto"/>
        <w:left w:val="none" w:sz="0" w:space="0" w:color="auto"/>
        <w:bottom w:val="none" w:sz="0" w:space="0" w:color="auto"/>
        <w:right w:val="none" w:sz="0" w:space="0" w:color="auto"/>
      </w:divBdr>
    </w:div>
    <w:div w:id="353389724">
      <w:bodyDiv w:val="1"/>
      <w:marLeft w:val="0"/>
      <w:marRight w:val="0"/>
      <w:marTop w:val="0"/>
      <w:marBottom w:val="0"/>
      <w:divBdr>
        <w:top w:val="none" w:sz="0" w:space="0" w:color="auto"/>
        <w:left w:val="none" w:sz="0" w:space="0" w:color="auto"/>
        <w:bottom w:val="none" w:sz="0" w:space="0" w:color="auto"/>
        <w:right w:val="none" w:sz="0" w:space="0" w:color="auto"/>
      </w:divBdr>
    </w:div>
    <w:div w:id="354038654">
      <w:bodyDiv w:val="1"/>
      <w:marLeft w:val="0"/>
      <w:marRight w:val="0"/>
      <w:marTop w:val="0"/>
      <w:marBottom w:val="0"/>
      <w:divBdr>
        <w:top w:val="none" w:sz="0" w:space="0" w:color="auto"/>
        <w:left w:val="none" w:sz="0" w:space="0" w:color="auto"/>
        <w:bottom w:val="none" w:sz="0" w:space="0" w:color="auto"/>
        <w:right w:val="none" w:sz="0" w:space="0" w:color="auto"/>
      </w:divBdr>
    </w:div>
    <w:div w:id="356854997">
      <w:bodyDiv w:val="1"/>
      <w:marLeft w:val="0"/>
      <w:marRight w:val="0"/>
      <w:marTop w:val="0"/>
      <w:marBottom w:val="0"/>
      <w:divBdr>
        <w:top w:val="none" w:sz="0" w:space="0" w:color="auto"/>
        <w:left w:val="none" w:sz="0" w:space="0" w:color="auto"/>
        <w:bottom w:val="none" w:sz="0" w:space="0" w:color="auto"/>
        <w:right w:val="none" w:sz="0" w:space="0" w:color="auto"/>
      </w:divBdr>
    </w:div>
    <w:div w:id="357858686">
      <w:bodyDiv w:val="1"/>
      <w:marLeft w:val="0"/>
      <w:marRight w:val="0"/>
      <w:marTop w:val="0"/>
      <w:marBottom w:val="0"/>
      <w:divBdr>
        <w:top w:val="none" w:sz="0" w:space="0" w:color="auto"/>
        <w:left w:val="none" w:sz="0" w:space="0" w:color="auto"/>
        <w:bottom w:val="none" w:sz="0" w:space="0" w:color="auto"/>
        <w:right w:val="none" w:sz="0" w:space="0" w:color="auto"/>
      </w:divBdr>
    </w:div>
    <w:div w:id="370686234">
      <w:bodyDiv w:val="1"/>
      <w:marLeft w:val="0"/>
      <w:marRight w:val="0"/>
      <w:marTop w:val="0"/>
      <w:marBottom w:val="0"/>
      <w:divBdr>
        <w:top w:val="none" w:sz="0" w:space="0" w:color="auto"/>
        <w:left w:val="none" w:sz="0" w:space="0" w:color="auto"/>
        <w:bottom w:val="none" w:sz="0" w:space="0" w:color="auto"/>
        <w:right w:val="none" w:sz="0" w:space="0" w:color="auto"/>
      </w:divBdr>
    </w:div>
    <w:div w:id="378625920">
      <w:bodyDiv w:val="1"/>
      <w:marLeft w:val="0"/>
      <w:marRight w:val="0"/>
      <w:marTop w:val="0"/>
      <w:marBottom w:val="0"/>
      <w:divBdr>
        <w:top w:val="none" w:sz="0" w:space="0" w:color="auto"/>
        <w:left w:val="none" w:sz="0" w:space="0" w:color="auto"/>
        <w:bottom w:val="none" w:sz="0" w:space="0" w:color="auto"/>
        <w:right w:val="none" w:sz="0" w:space="0" w:color="auto"/>
      </w:divBdr>
    </w:div>
    <w:div w:id="379860999">
      <w:bodyDiv w:val="1"/>
      <w:marLeft w:val="0"/>
      <w:marRight w:val="0"/>
      <w:marTop w:val="0"/>
      <w:marBottom w:val="0"/>
      <w:divBdr>
        <w:top w:val="none" w:sz="0" w:space="0" w:color="auto"/>
        <w:left w:val="none" w:sz="0" w:space="0" w:color="auto"/>
        <w:bottom w:val="none" w:sz="0" w:space="0" w:color="auto"/>
        <w:right w:val="none" w:sz="0" w:space="0" w:color="auto"/>
      </w:divBdr>
    </w:div>
    <w:div w:id="409229649">
      <w:bodyDiv w:val="1"/>
      <w:marLeft w:val="0"/>
      <w:marRight w:val="0"/>
      <w:marTop w:val="0"/>
      <w:marBottom w:val="0"/>
      <w:divBdr>
        <w:top w:val="none" w:sz="0" w:space="0" w:color="auto"/>
        <w:left w:val="none" w:sz="0" w:space="0" w:color="auto"/>
        <w:bottom w:val="none" w:sz="0" w:space="0" w:color="auto"/>
        <w:right w:val="none" w:sz="0" w:space="0" w:color="auto"/>
      </w:divBdr>
    </w:div>
    <w:div w:id="425687078">
      <w:bodyDiv w:val="1"/>
      <w:marLeft w:val="0"/>
      <w:marRight w:val="0"/>
      <w:marTop w:val="0"/>
      <w:marBottom w:val="0"/>
      <w:divBdr>
        <w:top w:val="none" w:sz="0" w:space="0" w:color="auto"/>
        <w:left w:val="none" w:sz="0" w:space="0" w:color="auto"/>
        <w:bottom w:val="none" w:sz="0" w:space="0" w:color="auto"/>
        <w:right w:val="none" w:sz="0" w:space="0" w:color="auto"/>
      </w:divBdr>
    </w:div>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427120414">
      <w:bodyDiv w:val="1"/>
      <w:marLeft w:val="0"/>
      <w:marRight w:val="0"/>
      <w:marTop w:val="0"/>
      <w:marBottom w:val="0"/>
      <w:divBdr>
        <w:top w:val="none" w:sz="0" w:space="0" w:color="auto"/>
        <w:left w:val="none" w:sz="0" w:space="0" w:color="auto"/>
        <w:bottom w:val="none" w:sz="0" w:space="0" w:color="auto"/>
        <w:right w:val="none" w:sz="0" w:space="0" w:color="auto"/>
      </w:divBdr>
    </w:div>
    <w:div w:id="439422455">
      <w:bodyDiv w:val="1"/>
      <w:marLeft w:val="0"/>
      <w:marRight w:val="0"/>
      <w:marTop w:val="0"/>
      <w:marBottom w:val="0"/>
      <w:divBdr>
        <w:top w:val="none" w:sz="0" w:space="0" w:color="auto"/>
        <w:left w:val="none" w:sz="0" w:space="0" w:color="auto"/>
        <w:bottom w:val="none" w:sz="0" w:space="0" w:color="auto"/>
        <w:right w:val="none" w:sz="0" w:space="0" w:color="auto"/>
      </w:divBdr>
    </w:div>
    <w:div w:id="440538275">
      <w:bodyDiv w:val="1"/>
      <w:marLeft w:val="0"/>
      <w:marRight w:val="0"/>
      <w:marTop w:val="0"/>
      <w:marBottom w:val="0"/>
      <w:divBdr>
        <w:top w:val="none" w:sz="0" w:space="0" w:color="auto"/>
        <w:left w:val="none" w:sz="0" w:space="0" w:color="auto"/>
        <w:bottom w:val="none" w:sz="0" w:space="0" w:color="auto"/>
        <w:right w:val="none" w:sz="0" w:space="0" w:color="auto"/>
      </w:divBdr>
    </w:div>
    <w:div w:id="440611044">
      <w:bodyDiv w:val="1"/>
      <w:marLeft w:val="0"/>
      <w:marRight w:val="0"/>
      <w:marTop w:val="0"/>
      <w:marBottom w:val="0"/>
      <w:divBdr>
        <w:top w:val="none" w:sz="0" w:space="0" w:color="auto"/>
        <w:left w:val="none" w:sz="0" w:space="0" w:color="auto"/>
        <w:bottom w:val="none" w:sz="0" w:space="0" w:color="auto"/>
        <w:right w:val="none" w:sz="0" w:space="0" w:color="auto"/>
      </w:divBdr>
    </w:div>
    <w:div w:id="444925626">
      <w:bodyDiv w:val="1"/>
      <w:marLeft w:val="0"/>
      <w:marRight w:val="0"/>
      <w:marTop w:val="0"/>
      <w:marBottom w:val="0"/>
      <w:divBdr>
        <w:top w:val="none" w:sz="0" w:space="0" w:color="auto"/>
        <w:left w:val="none" w:sz="0" w:space="0" w:color="auto"/>
        <w:bottom w:val="none" w:sz="0" w:space="0" w:color="auto"/>
        <w:right w:val="none" w:sz="0" w:space="0" w:color="auto"/>
      </w:divBdr>
    </w:div>
    <w:div w:id="452751259">
      <w:bodyDiv w:val="1"/>
      <w:marLeft w:val="0"/>
      <w:marRight w:val="0"/>
      <w:marTop w:val="0"/>
      <w:marBottom w:val="0"/>
      <w:divBdr>
        <w:top w:val="none" w:sz="0" w:space="0" w:color="auto"/>
        <w:left w:val="none" w:sz="0" w:space="0" w:color="auto"/>
        <w:bottom w:val="none" w:sz="0" w:space="0" w:color="auto"/>
        <w:right w:val="none" w:sz="0" w:space="0" w:color="auto"/>
      </w:divBdr>
    </w:div>
    <w:div w:id="474756141">
      <w:bodyDiv w:val="1"/>
      <w:marLeft w:val="0"/>
      <w:marRight w:val="0"/>
      <w:marTop w:val="0"/>
      <w:marBottom w:val="0"/>
      <w:divBdr>
        <w:top w:val="none" w:sz="0" w:space="0" w:color="auto"/>
        <w:left w:val="none" w:sz="0" w:space="0" w:color="auto"/>
        <w:bottom w:val="none" w:sz="0" w:space="0" w:color="auto"/>
        <w:right w:val="none" w:sz="0" w:space="0" w:color="auto"/>
      </w:divBdr>
    </w:div>
    <w:div w:id="484056544">
      <w:bodyDiv w:val="1"/>
      <w:marLeft w:val="0"/>
      <w:marRight w:val="0"/>
      <w:marTop w:val="0"/>
      <w:marBottom w:val="0"/>
      <w:divBdr>
        <w:top w:val="none" w:sz="0" w:space="0" w:color="auto"/>
        <w:left w:val="none" w:sz="0" w:space="0" w:color="auto"/>
        <w:bottom w:val="none" w:sz="0" w:space="0" w:color="auto"/>
        <w:right w:val="none" w:sz="0" w:space="0" w:color="auto"/>
      </w:divBdr>
    </w:div>
    <w:div w:id="484472907">
      <w:bodyDiv w:val="1"/>
      <w:marLeft w:val="0"/>
      <w:marRight w:val="0"/>
      <w:marTop w:val="0"/>
      <w:marBottom w:val="0"/>
      <w:divBdr>
        <w:top w:val="none" w:sz="0" w:space="0" w:color="auto"/>
        <w:left w:val="none" w:sz="0" w:space="0" w:color="auto"/>
        <w:bottom w:val="none" w:sz="0" w:space="0" w:color="auto"/>
        <w:right w:val="none" w:sz="0" w:space="0" w:color="auto"/>
      </w:divBdr>
    </w:div>
    <w:div w:id="492449012">
      <w:bodyDiv w:val="1"/>
      <w:marLeft w:val="0"/>
      <w:marRight w:val="0"/>
      <w:marTop w:val="0"/>
      <w:marBottom w:val="0"/>
      <w:divBdr>
        <w:top w:val="none" w:sz="0" w:space="0" w:color="auto"/>
        <w:left w:val="none" w:sz="0" w:space="0" w:color="auto"/>
        <w:bottom w:val="none" w:sz="0" w:space="0" w:color="auto"/>
        <w:right w:val="none" w:sz="0" w:space="0" w:color="auto"/>
      </w:divBdr>
    </w:div>
    <w:div w:id="496188956">
      <w:bodyDiv w:val="1"/>
      <w:marLeft w:val="0"/>
      <w:marRight w:val="0"/>
      <w:marTop w:val="0"/>
      <w:marBottom w:val="0"/>
      <w:divBdr>
        <w:top w:val="none" w:sz="0" w:space="0" w:color="auto"/>
        <w:left w:val="none" w:sz="0" w:space="0" w:color="auto"/>
        <w:bottom w:val="none" w:sz="0" w:space="0" w:color="auto"/>
        <w:right w:val="none" w:sz="0" w:space="0" w:color="auto"/>
      </w:divBdr>
    </w:div>
    <w:div w:id="498157861">
      <w:bodyDiv w:val="1"/>
      <w:marLeft w:val="0"/>
      <w:marRight w:val="0"/>
      <w:marTop w:val="0"/>
      <w:marBottom w:val="0"/>
      <w:divBdr>
        <w:top w:val="none" w:sz="0" w:space="0" w:color="auto"/>
        <w:left w:val="none" w:sz="0" w:space="0" w:color="auto"/>
        <w:bottom w:val="none" w:sz="0" w:space="0" w:color="auto"/>
        <w:right w:val="none" w:sz="0" w:space="0" w:color="auto"/>
      </w:divBdr>
    </w:div>
    <w:div w:id="498473258">
      <w:bodyDiv w:val="1"/>
      <w:marLeft w:val="0"/>
      <w:marRight w:val="0"/>
      <w:marTop w:val="0"/>
      <w:marBottom w:val="0"/>
      <w:divBdr>
        <w:top w:val="none" w:sz="0" w:space="0" w:color="auto"/>
        <w:left w:val="none" w:sz="0" w:space="0" w:color="auto"/>
        <w:bottom w:val="none" w:sz="0" w:space="0" w:color="auto"/>
        <w:right w:val="none" w:sz="0" w:space="0" w:color="auto"/>
      </w:divBdr>
    </w:div>
    <w:div w:id="501050764">
      <w:bodyDiv w:val="1"/>
      <w:marLeft w:val="0"/>
      <w:marRight w:val="0"/>
      <w:marTop w:val="0"/>
      <w:marBottom w:val="0"/>
      <w:divBdr>
        <w:top w:val="none" w:sz="0" w:space="0" w:color="auto"/>
        <w:left w:val="none" w:sz="0" w:space="0" w:color="auto"/>
        <w:bottom w:val="none" w:sz="0" w:space="0" w:color="auto"/>
        <w:right w:val="none" w:sz="0" w:space="0" w:color="auto"/>
      </w:divBdr>
    </w:div>
    <w:div w:id="503086705">
      <w:bodyDiv w:val="1"/>
      <w:marLeft w:val="0"/>
      <w:marRight w:val="0"/>
      <w:marTop w:val="0"/>
      <w:marBottom w:val="0"/>
      <w:divBdr>
        <w:top w:val="none" w:sz="0" w:space="0" w:color="auto"/>
        <w:left w:val="none" w:sz="0" w:space="0" w:color="auto"/>
        <w:bottom w:val="none" w:sz="0" w:space="0" w:color="auto"/>
        <w:right w:val="none" w:sz="0" w:space="0" w:color="auto"/>
      </w:divBdr>
    </w:div>
    <w:div w:id="517349322">
      <w:bodyDiv w:val="1"/>
      <w:marLeft w:val="0"/>
      <w:marRight w:val="0"/>
      <w:marTop w:val="0"/>
      <w:marBottom w:val="0"/>
      <w:divBdr>
        <w:top w:val="none" w:sz="0" w:space="0" w:color="auto"/>
        <w:left w:val="none" w:sz="0" w:space="0" w:color="auto"/>
        <w:bottom w:val="none" w:sz="0" w:space="0" w:color="auto"/>
        <w:right w:val="none" w:sz="0" w:space="0" w:color="auto"/>
      </w:divBdr>
    </w:div>
    <w:div w:id="528689450">
      <w:bodyDiv w:val="1"/>
      <w:marLeft w:val="0"/>
      <w:marRight w:val="0"/>
      <w:marTop w:val="0"/>
      <w:marBottom w:val="0"/>
      <w:divBdr>
        <w:top w:val="none" w:sz="0" w:space="0" w:color="auto"/>
        <w:left w:val="none" w:sz="0" w:space="0" w:color="auto"/>
        <w:bottom w:val="none" w:sz="0" w:space="0" w:color="auto"/>
        <w:right w:val="none" w:sz="0" w:space="0" w:color="auto"/>
      </w:divBdr>
    </w:div>
    <w:div w:id="556236180">
      <w:bodyDiv w:val="1"/>
      <w:marLeft w:val="0"/>
      <w:marRight w:val="0"/>
      <w:marTop w:val="0"/>
      <w:marBottom w:val="0"/>
      <w:divBdr>
        <w:top w:val="none" w:sz="0" w:space="0" w:color="auto"/>
        <w:left w:val="none" w:sz="0" w:space="0" w:color="auto"/>
        <w:bottom w:val="none" w:sz="0" w:space="0" w:color="auto"/>
        <w:right w:val="none" w:sz="0" w:space="0" w:color="auto"/>
      </w:divBdr>
    </w:div>
    <w:div w:id="565801847">
      <w:bodyDiv w:val="1"/>
      <w:marLeft w:val="0"/>
      <w:marRight w:val="0"/>
      <w:marTop w:val="0"/>
      <w:marBottom w:val="0"/>
      <w:divBdr>
        <w:top w:val="none" w:sz="0" w:space="0" w:color="auto"/>
        <w:left w:val="none" w:sz="0" w:space="0" w:color="auto"/>
        <w:bottom w:val="none" w:sz="0" w:space="0" w:color="auto"/>
        <w:right w:val="none" w:sz="0" w:space="0" w:color="auto"/>
      </w:divBdr>
    </w:div>
    <w:div w:id="567569169">
      <w:bodyDiv w:val="1"/>
      <w:marLeft w:val="0"/>
      <w:marRight w:val="0"/>
      <w:marTop w:val="0"/>
      <w:marBottom w:val="0"/>
      <w:divBdr>
        <w:top w:val="none" w:sz="0" w:space="0" w:color="auto"/>
        <w:left w:val="none" w:sz="0" w:space="0" w:color="auto"/>
        <w:bottom w:val="none" w:sz="0" w:space="0" w:color="auto"/>
        <w:right w:val="none" w:sz="0" w:space="0" w:color="auto"/>
      </w:divBdr>
    </w:div>
    <w:div w:id="598757990">
      <w:bodyDiv w:val="1"/>
      <w:marLeft w:val="0"/>
      <w:marRight w:val="0"/>
      <w:marTop w:val="0"/>
      <w:marBottom w:val="0"/>
      <w:divBdr>
        <w:top w:val="none" w:sz="0" w:space="0" w:color="auto"/>
        <w:left w:val="none" w:sz="0" w:space="0" w:color="auto"/>
        <w:bottom w:val="none" w:sz="0" w:space="0" w:color="auto"/>
        <w:right w:val="none" w:sz="0" w:space="0" w:color="auto"/>
      </w:divBdr>
    </w:div>
    <w:div w:id="608002358">
      <w:bodyDiv w:val="1"/>
      <w:marLeft w:val="0"/>
      <w:marRight w:val="0"/>
      <w:marTop w:val="0"/>
      <w:marBottom w:val="0"/>
      <w:divBdr>
        <w:top w:val="none" w:sz="0" w:space="0" w:color="auto"/>
        <w:left w:val="none" w:sz="0" w:space="0" w:color="auto"/>
        <w:bottom w:val="none" w:sz="0" w:space="0" w:color="auto"/>
        <w:right w:val="none" w:sz="0" w:space="0" w:color="auto"/>
      </w:divBdr>
    </w:div>
    <w:div w:id="611471303">
      <w:bodyDiv w:val="1"/>
      <w:marLeft w:val="0"/>
      <w:marRight w:val="0"/>
      <w:marTop w:val="0"/>
      <w:marBottom w:val="0"/>
      <w:divBdr>
        <w:top w:val="none" w:sz="0" w:space="0" w:color="auto"/>
        <w:left w:val="none" w:sz="0" w:space="0" w:color="auto"/>
        <w:bottom w:val="none" w:sz="0" w:space="0" w:color="auto"/>
        <w:right w:val="none" w:sz="0" w:space="0" w:color="auto"/>
      </w:divBdr>
    </w:div>
    <w:div w:id="611787763">
      <w:bodyDiv w:val="1"/>
      <w:marLeft w:val="0"/>
      <w:marRight w:val="0"/>
      <w:marTop w:val="0"/>
      <w:marBottom w:val="0"/>
      <w:divBdr>
        <w:top w:val="none" w:sz="0" w:space="0" w:color="auto"/>
        <w:left w:val="none" w:sz="0" w:space="0" w:color="auto"/>
        <w:bottom w:val="none" w:sz="0" w:space="0" w:color="auto"/>
        <w:right w:val="none" w:sz="0" w:space="0" w:color="auto"/>
      </w:divBdr>
    </w:div>
    <w:div w:id="620065653">
      <w:bodyDiv w:val="1"/>
      <w:marLeft w:val="0"/>
      <w:marRight w:val="0"/>
      <w:marTop w:val="0"/>
      <w:marBottom w:val="0"/>
      <w:divBdr>
        <w:top w:val="none" w:sz="0" w:space="0" w:color="auto"/>
        <w:left w:val="none" w:sz="0" w:space="0" w:color="auto"/>
        <w:bottom w:val="none" w:sz="0" w:space="0" w:color="auto"/>
        <w:right w:val="none" w:sz="0" w:space="0" w:color="auto"/>
      </w:divBdr>
    </w:div>
    <w:div w:id="621771951">
      <w:bodyDiv w:val="1"/>
      <w:marLeft w:val="0"/>
      <w:marRight w:val="0"/>
      <w:marTop w:val="0"/>
      <w:marBottom w:val="0"/>
      <w:divBdr>
        <w:top w:val="none" w:sz="0" w:space="0" w:color="auto"/>
        <w:left w:val="none" w:sz="0" w:space="0" w:color="auto"/>
        <w:bottom w:val="none" w:sz="0" w:space="0" w:color="auto"/>
        <w:right w:val="none" w:sz="0" w:space="0" w:color="auto"/>
      </w:divBdr>
    </w:div>
    <w:div w:id="627931651">
      <w:bodyDiv w:val="1"/>
      <w:marLeft w:val="0"/>
      <w:marRight w:val="0"/>
      <w:marTop w:val="0"/>
      <w:marBottom w:val="0"/>
      <w:divBdr>
        <w:top w:val="none" w:sz="0" w:space="0" w:color="auto"/>
        <w:left w:val="none" w:sz="0" w:space="0" w:color="auto"/>
        <w:bottom w:val="none" w:sz="0" w:space="0" w:color="auto"/>
        <w:right w:val="none" w:sz="0" w:space="0" w:color="auto"/>
      </w:divBdr>
    </w:div>
    <w:div w:id="650064679">
      <w:bodyDiv w:val="1"/>
      <w:marLeft w:val="0"/>
      <w:marRight w:val="0"/>
      <w:marTop w:val="0"/>
      <w:marBottom w:val="0"/>
      <w:divBdr>
        <w:top w:val="none" w:sz="0" w:space="0" w:color="auto"/>
        <w:left w:val="none" w:sz="0" w:space="0" w:color="auto"/>
        <w:bottom w:val="none" w:sz="0" w:space="0" w:color="auto"/>
        <w:right w:val="none" w:sz="0" w:space="0" w:color="auto"/>
      </w:divBdr>
    </w:div>
    <w:div w:id="652949944">
      <w:bodyDiv w:val="1"/>
      <w:marLeft w:val="0"/>
      <w:marRight w:val="0"/>
      <w:marTop w:val="0"/>
      <w:marBottom w:val="0"/>
      <w:divBdr>
        <w:top w:val="none" w:sz="0" w:space="0" w:color="auto"/>
        <w:left w:val="none" w:sz="0" w:space="0" w:color="auto"/>
        <w:bottom w:val="none" w:sz="0" w:space="0" w:color="auto"/>
        <w:right w:val="none" w:sz="0" w:space="0" w:color="auto"/>
      </w:divBdr>
    </w:div>
    <w:div w:id="666321568">
      <w:bodyDiv w:val="1"/>
      <w:marLeft w:val="0"/>
      <w:marRight w:val="0"/>
      <w:marTop w:val="0"/>
      <w:marBottom w:val="0"/>
      <w:divBdr>
        <w:top w:val="none" w:sz="0" w:space="0" w:color="auto"/>
        <w:left w:val="none" w:sz="0" w:space="0" w:color="auto"/>
        <w:bottom w:val="none" w:sz="0" w:space="0" w:color="auto"/>
        <w:right w:val="none" w:sz="0" w:space="0" w:color="auto"/>
      </w:divBdr>
    </w:div>
    <w:div w:id="667103508">
      <w:bodyDiv w:val="1"/>
      <w:marLeft w:val="0"/>
      <w:marRight w:val="0"/>
      <w:marTop w:val="0"/>
      <w:marBottom w:val="0"/>
      <w:divBdr>
        <w:top w:val="none" w:sz="0" w:space="0" w:color="auto"/>
        <w:left w:val="none" w:sz="0" w:space="0" w:color="auto"/>
        <w:bottom w:val="none" w:sz="0" w:space="0" w:color="auto"/>
        <w:right w:val="none" w:sz="0" w:space="0" w:color="auto"/>
      </w:divBdr>
    </w:div>
    <w:div w:id="684787214">
      <w:bodyDiv w:val="1"/>
      <w:marLeft w:val="0"/>
      <w:marRight w:val="0"/>
      <w:marTop w:val="0"/>
      <w:marBottom w:val="0"/>
      <w:divBdr>
        <w:top w:val="none" w:sz="0" w:space="0" w:color="auto"/>
        <w:left w:val="none" w:sz="0" w:space="0" w:color="auto"/>
        <w:bottom w:val="none" w:sz="0" w:space="0" w:color="auto"/>
        <w:right w:val="none" w:sz="0" w:space="0" w:color="auto"/>
      </w:divBdr>
    </w:div>
    <w:div w:id="688722548">
      <w:bodyDiv w:val="1"/>
      <w:marLeft w:val="0"/>
      <w:marRight w:val="0"/>
      <w:marTop w:val="0"/>
      <w:marBottom w:val="0"/>
      <w:divBdr>
        <w:top w:val="none" w:sz="0" w:space="0" w:color="auto"/>
        <w:left w:val="none" w:sz="0" w:space="0" w:color="auto"/>
        <w:bottom w:val="none" w:sz="0" w:space="0" w:color="auto"/>
        <w:right w:val="none" w:sz="0" w:space="0" w:color="auto"/>
      </w:divBdr>
    </w:div>
    <w:div w:id="692613326">
      <w:bodyDiv w:val="1"/>
      <w:marLeft w:val="0"/>
      <w:marRight w:val="0"/>
      <w:marTop w:val="0"/>
      <w:marBottom w:val="0"/>
      <w:divBdr>
        <w:top w:val="none" w:sz="0" w:space="0" w:color="auto"/>
        <w:left w:val="none" w:sz="0" w:space="0" w:color="auto"/>
        <w:bottom w:val="none" w:sz="0" w:space="0" w:color="auto"/>
        <w:right w:val="none" w:sz="0" w:space="0" w:color="auto"/>
      </w:divBdr>
    </w:div>
    <w:div w:id="703680420">
      <w:bodyDiv w:val="1"/>
      <w:marLeft w:val="0"/>
      <w:marRight w:val="0"/>
      <w:marTop w:val="0"/>
      <w:marBottom w:val="0"/>
      <w:divBdr>
        <w:top w:val="none" w:sz="0" w:space="0" w:color="auto"/>
        <w:left w:val="none" w:sz="0" w:space="0" w:color="auto"/>
        <w:bottom w:val="none" w:sz="0" w:space="0" w:color="auto"/>
        <w:right w:val="none" w:sz="0" w:space="0" w:color="auto"/>
      </w:divBdr>
    </w:div>
    <w:div w:id="706805976">
      <w:bodyDiv w:val="1"/>
      <w:marLeft w:val="0"/>
      <w:marRight w:val="0"/>
      <w:marTop w:val="0"/>
      <w:marBottom w:val="0"/>
      <w:divBdr>
        <w:top w:val="none" w:sz="0" w:space="0" w:color="auto"/>
        <w:left w:val="none" w:sz="0" w:space="0" w:color="auto"/>
        <w:bottom w:val="none" w:sz="0" w:space="0" w:color="auto"/>
        <w:right w:val="none" w:sz="0" w:space="0" w:color="auto"/>
      </w:divBdr>
    </w:div>
    <w:div w:id="719328877">
      <w:bodyDiv w:val="1"/>
      <w:marLeft w:val="0"/>
      <w:marRight w:val="0"/>
      <w:marTop w:val="0"/>
      <w:marBottom w:val="0"/>
      <w:divBdr>
        <w:top w:val="none" w:sz="0" w:space="0" w:color="auto"/>
        <w:left w:val="none" w:sz="0" w:space="0" w:color="auto"/>
        <w:bottom w:val="none" w:sz="0" w:space="0" w:color="auto"/>
        <w:right w:val="none" w:sz="0" w:space="0" w:color="auto"/>
      </w:divBdr>
    </w:div>
    <w:div w:id="764568306">
      <w:bodyDiv w:val="1"/>
      <w:marLeft w:val="0"/>
      <w:marRight w:val="0"/>
      <w:marTop w:val="0"/>
      <w:marBottom w:val="0"/>
      <w:divBdr>
        <w:top w:val="none" w:sz="0" w:space="0" w:color="auto"/>
        <w:left w:val="none" w:sz="0" w:space="0" w:color="auto"/>
        <w:bottom w:val="none" w:sz="0" w:space="0" w:color="auto"/>
        <w:right w:val="none" w:sz="0" w:space="0" w:color="auto"/>
      </w:divBdr>
    </w:div>
    <w:div w:id="784075611">
      <w:bodyDiv w:val="1"/>
      <w:marLeft w:val="0"/>
      <w:marRight w:val="0"/>
      <w:marTop w:val="0"/>
      <w:marBottom w:val="0"/>
      <w:divBdr>
        <w:top w:val="none" w:sz="0" w:space="0" w:color="auto"/>
        <w:left w:val="none" w:sz="0" w:space="0" w:color="auto"/>
        <w:bottom w:val="none" w:sz="0" w:space="0" w:color="auto"/>
        <w:right w:val="none" w:sz="0" w:space="0" w:color="auto"/>
      </w:divBdr>
    </w:div>
    <w:div w:id="788398602">
      <w:bodyDiv w:val="1"/>
      <w:marLeft w:val="0"/>
      <w:marRight w:val="0"/>
      <w:marTop w:val="0"/>
      <w:marBottom w:val="0"/>
      <w:divBdr>
        <w:top w:val="none" w:sz="0" w:space="0" w:color="auto"/>
        <w:left w:val="none" w:sz="0" w:space="0" w:color="auto"/>
        <w:bottom w:val="none" w:sz="0" w:space="0" w:color="auto"/>
        <w:right w:val="none" w:sz="0" w:space="0" w:color="auto"/>
      </w:divBdr>
    </w:div>
    <w:div w:id="789015455">
      <w:bodyDiv w:val="1"/>
      <w:marLeft w:val="0"/>
      <w:marRight w:val="0"/>
      <w:marTop w:val="0"/>
      <w:marBottom w:val="0"/>
      <w:divBdr>
        <w:top w:val="none" w:sz="0" w:space="0" w:color="auto"/>
        <w:left w:val="none" w:sz="0" w:space="0" w:color="auto"/>
        <w:bottom w:val="none" w:sz="0" w:space="0" w:color="auto"/>
        <w:right w:val="none" w:sz="0" w:space="0" w:color="auto"/>
      </w:divBdr>
    </w:div>
    <w:div w:id="800415068">
      <w:bodyDiv w:val="1"/>
      <w:marLeft w:val="0"/>
      <w:marRight w:val="0"/>
      <w:marTop w:val="0"/>
      <w:marBottom w:val="0"/>
      <w:divBdr>
        <w:top w:val="none" w:sz="0" w:space="0" w:color="auto"/>
        <w:left w:val="none" w:sz="0" w:space="0" w:color="auto"/>
        <w:bottom w:val="none" w:sz="0" w:space="0" w:color="auto"/>
        <w:right w:val="none" w:sz="0" w:space="0" w:color="auto"/>
      </w:divBdr>
    </w:div>
    <w:div w:id="804589349">
      <w:bodyDiv w:val="1"/>
      <w:marLeft w:val="0"/>
      <w:marRight w:val="0"/>
      <w:marTop w:val="0"/>
      <w:marBottom w:val="0"/>
      <w:divBdr>
        <w:top w:val="none" w:sz="0" w:space="0" w:color="auto"/>
        <w:left w:val="none" w:sz="0" w:space="0" w:color="auto"/>
        <w:bottom w:val="none" w:sz="0" w:space="0" w:color="auto"/>
        <w:right w:val="none" w:sz="0" w:space="0" w:color="auto"/>
      </w:divBdr>
    </w:div>
    <w:div w:id="834419201">
      <w:bodyDiv w:val="1"/>
      <w:marLeft w:val="0"/>
      <w:marRight w:val="0"/>
      <w:marTop w:val="0"/>
      <w:marBottom w:val="0"/>
      <w:divBdr>
        <w:top w:val="none" w:sz="0" w:space="0" w:color="auto"/>
        <w:left w:val="none" w:sz="0" w:space="0" w:color="auto"/>
        <w:bottom w:val="none" w:sz="0" w:space="0" w:color="auto"/>
        <w:right w:val="none" w:sz="0" w:space="0" w:color="auto"/>
      </w:divBdr>
    </w:div>
    <w:div w:id="835266345">
      <w:bodyDiv w:val="1"/>
      <w:marLeft w:val="0"/>
      <w:marRight w:val="0"/>
      <w:marTop w:val="0"/>
      <w:marBottom w:val="0"/>
      <w:divBdr>
        <w:top w:val="none" w:sz="0" w:space="0" w:color="auto"/>
        <w:left w:val="none" w:sz="0" w:space="0" w:color="auto"/>
        <w:bottom w:val="none" w:sz="0" w:space="0" w:color="auto"/>
        <w:right w:val="none" w:sz="0" w:space="0" w:color="auto"/>
      </w:divBdr>
    </w:div>
    <w:div w:id="836917097">
      <w:bodyDiv w:val="1"/>
      <w:marLeft w:val="0"/>
      <w:marRight w:val="0"/>
      <w:marTop w:val="0"/>
      <w:marBottom w:val="0"/>
      <w:divBdr>
        <w:top w:val="none" w:sz="0" w:space="0" w:color="auto"/>
        <w:left w:val="none" w:sz="0" w:space="0" w:color="auto"/>
        <w:bottom w:val="none" w:sz="0" w:space="0" w:color="auto"/>
        <w:right w:val="none" w:sz="0" w:space="0" w:color="auto"/>
      </w:divBdr>
    </w:div>
    <w:div w:id="838425438">
      <w:bodyDiv w:val="1"/>
      <w:marLeft w:val="0"/>
      <w:marRight w:val="0"/>
      <w:marTop w:val="0"/>
      <w:marBottom w:val="0"/>
      <w:divBdr>
        <w:top w:val="none" w:sz="0" w:space="0" w:color="auto"/>
        <w:left w:val="none" w:sz="0" w:space="0" w:color="auto"/>
        <w:bottom w:val="none" w:sz="0" w:space="0" w:color="auto"/>
        <w:right w:val="none" w:sz="0" w:space="0" w:color="auto"/>
      </w:divBdr>
    </w:div>
    <w:div w:id="845050673">
      <w:bodyDiv w:val="1"/>
      <w:marLeft w:val="0"/>
      <w:marRight w:val="0"/>
      <w:marTop w:val="0"/>
      <w:marBottom w:val="0"/>
      <w:divBdr>
        <w:top w:val="none" w:sz="0" w:space="0" w:color="auto"/>
        <w:left w:val="none" w:sz="0" w:space="0" w:color="auto"/>
        <w:bottom w:val="none" w:sz="0" w:space="0" w:color="auto"/>
        <w:right w:val="none" w:sz="0" w:space="0" w:color="auto"/>
      </w:divBdr>
    </w:div>
    <w:div w:id="856232078">
      <w:bodyDiv w:val="1"/>
      <w:marLeft w:val="0"/>
      <w:marRight w:val="0"/>
      <w:marTop w:val="0"/>
      <w:marBottom w:val="0"/>
      <w:divBdr>
        <w:top w:val="none" w:sz="0" w:space="0" w:color="auto"/>
        <w:left w:val="none" w:sz="0" w:space="0" w:color="auto"/>
        <w:bottom w:val="none" w:sz="0" w:space="0" w:color="auto"/>
        <w:right w:val="none" w:sz="0" w:space="0" w:color="auto"/>
      </w:divBdr>
    </w:div>
    <w:div w:id="858859653">
      <w:bodyDiv w:val="1"/>
      <w:marLeft w:val="0"/>
      <w:marRight w:val="0"/>
      <w:marTop w:val="0"/>
      <w:marBottom w:val="0"/>
      <w:divBdr>
        <w:top w:val="none" w:sz="0" w:space="0" w:color="auto"/>
        <w:left w:val="none" w:sz="0" w:space="0" w:color="auto"/>
        <w:bottom w:val="none" w:sz="0" w:space="0" w:color="auto"/>
        <w:right w:val="none" w:sz="0" w:space="0" w:color="auto"/>
      </w:divBdr>
    </w:div>
    <w:div w:id="869533709">
      <w:bodyDiv w:val="1"/>
      <w:marLeft w:val="0"/>
      <w:marRight w:val="0"/>
      <w:marTop w:val="0"/>
      <w:marBottom w:val="0"/>
      <w:divBdr>
        <w:top w:val="none" w:sz="0" w:space="0" w:color="auto"/>
        <w:left w:val="none" w:sz="0" w:space="0" w:color="auto"/>
        <w:bottom w:val="none" w:sz="0" w:space="0" w:color="auto"/>
        <w:right w:val="none" w:sz="0" w:space="0" w:color="auto"/>
      </w:divBdr>
    </w:div>
    <w:div w:id="881284007">
      <w:bodyDiv w:val="1"/>
      <w:marLeft w:val="0"/>
      <w:marRight w:val="0"/>
      <w:marTop w:val="0"/>
      <w:marBottom w:val="0"/>
      <w:divBdr>
        <w:top w:val="none" w:sz="0" w:space="0" w:color="auto"/>
        <w:left w:val="none" w:sz="0" w:space="0" w:color="auto"/>
        <w:bottom w:val="none" w:sz="0" w:space="0" w:color="auto"/>
        <w:right w:val="none" w:sz="0" w:space="0" w:color="auto"/>
      </w:divBdr>
    </w:div>
    <w:div w:id="885719385">
      <w:bodyDiv w:val="1"/>
      <w:marLeft w:val="0"/>
      <w:marRight w:val="0"/>
      <w:marTop w:val="0"/>
      <w:marBottom w:val="0"/>
      <w:divBdr>
        <w:top w:val="none" w:sz="0" w:space="0" w:color="auto"/>
        <w:left w:val="none" w:sz="0" w:space="0" w:color="auto"/>
        <w:bottom w:val="none" w:sz="0" w:space="0" w:color="auto"/>
        <w:right w:val="none" w:sz="0" w:space="0" w:color="auto"/>
      </w:divBdr>
    </w:div>
    <w:div w:id="887105274">
      <w:bodyDiv w:val="1"/>
      <w:marLeft w:val="0"/>
      <w:marRight w:val="0"/>
      <w:marTop w:val="0"/>
      <w:marBottom w:val="0"/>
      <w:divBdr>
        <w:top w:val="none" w:sz="0" w:space="0" w:color="auto"/>
        <w:left w:val="none" w:sz="0" w:space="0" w:color="auto"/>
        <w:bottom w:val="none" w:sz="0" w:space="0" w:color="auto"/>
        <w:right w:val="none" w:sz="0" w:space="0" w:color="auto"/>
      </w:divBdr>
    </w:div>
    <w:div w:id="888807472">
      <w:bodyDiv w:val="1"/>
      <w:marLeft w:val="0"/>
      <w:marRight w:val="0"/>
      <w:marTop w:val="0"/>
      <w:marBottom w:val="0"/>
      <w:divBdr>
        <w:top w:val="none" w:sz="0" w:space="0" w:color="auto"/>
        <w:left w:val="none" w:sz="0" w:space="0" w:color="auto"/>
        <w:bottom w:val="none" w:sz="0" w:space="0" w:color="auto"/>
        <w:right w:val="none" w:sz="0" w:space="0" w:color="auto"/>
      </w:divBdr>
    </w:div>
    <w:div w:id="891039499">
      <w:bodyDiv w:val="1"/>
      <w:marLeft w:val="0"/>
      <w:marRight w:val="0"/>
      <w:marTop w:val="0"/>
      <w:marBottom w:val="0"/>
      <w:divBdr>
        <w:top w:val="none" w:sz="0" w:space="0" w:color="auto"/>
        <w:left w:val="none" w:sz="0" w:space="0" w:color="auto"/>
        <w:bottom w:val="none" w:sz="0" w:space="0" w:color="auto"/>
        <w:right w:val="none" w:sz="0" w:space="0" w:color="auto"/>
      </w:divBdr>
    </w:div>
    <w:div w:id="895161720">
      <w:bodyDiv w:val="1"/>
      <w:marLeft w:val="0"/>
      <w:marRight w:val="0"/>
      <w:marTop w:val="0"/>
      <w:marBottom w:val="0"/>
      <w:divBdr>
        <w:top w:val="none" w:sz="0" w:space="0" w:color="auto"/>
        <w:left w:val="none" w:sz="0" w:space="0" w:color="auto"/>
        <w:bottom w:val="none" w:sz="0" w:space="0" w:color="auto"/>
        <w:right w:val="none" w:sz="0" w:space="0" w:color="auto"/>
      </w:divBdr>
    </w:div>
    <w:div w:id="917130906">
      <w:bodyDiv w:val="1"/>
      <w:marLeft w:val="0"/>
      <w:marRight w:val="0"/>
      <w:marTop w:val="0"/>
      <w:marBottom w:val="0"/>
      <w:divBdr>
        <w:top w:val="none" w:sz="0" w:space="0" w:color="auto"/>
        <w:left w:val="none" w:sz="0" w:space="0" w:color="auto"/>
        <w:bottom w:val="none" w:sz="0" w:space="0" w:color="auto"/>
        <w:right w:val="none" w:sz="0" w:space="0" w:color="auto"/>
      </w:divBdr>
    </w:div>
    <w:div w:id="922225762">
      <w:bodyDiv w:val="1"/>
      <w:marLeft w:val="0"/>
      <w:marRight w:val="0"/>
      <w:marTop w:val="0"/>
      <w:marBottom w:val="0"/>
      <w:divBdr>
        <w:top w:val="none" w:sz="0" w:space="0" w:color="auto"/>
        <w:left w:val="none" w:sz="0" w:space="0" w:color="auto"/>
        <w:bottom w:val="none" w:sz="0" w:space="0" w:color="auto"/>
        <w:right w:val="none" w:sz="0" w:space="0" w:color="auto"/>
      </w:divBdr>
    </w:div>
    <w:div w:id="933246313">
      <w:bodyDiv w:val="1"/>
      <w:marLeft w:val="0"/>
      <w:marRight w:val="0"/>
      <w:marTop w:val="0"/>
      <w:marBottom w:val="0"/>
      <w:divBdr>
        <w:top w:val="none" w:sz="0" w:space="0" w:color="auto"/>
        <w:left w:val="none" w:sz="0" w:space="0" w:color="auto"/>
        <w:bottom w:val="none" w:sz="0" w:space="0" w:color="auto"/>
        <w:right w:val="none" w:sz="0" w:space="0" w:color="auto"/>
      </w:divBdr>
    </w:div>
    <w:div w:id="955327591">
      <w:bodyDiv w:val="1"/>
      <w:marLeft w:val="0"/>
      <w:marRight w:val="0"/>
      <w:marTop w:val="0"/>
      <w:marBottom w:val="0"/>
      <w:divBdr>
        <w:top w:val="none" w:sz="0" w:space="0" w:color="auto"/>
        <w:left w:val="none" w:sz="0" w:space="0" w:color="auto"/>
        <w:bottom w:val="none" w:sz="0" w:space="0" w:color="auto"/>
        <w:right w:val="none" w:sz="0" w:space="0" w:color="auto"/>
      </w:divBdr>
    </w:div>
    <w:div w:id="955674657">
      <w:bodyDiv w:val="1"/>
      <w:marLeft w:val="0"/>
      <w:marRight w:val="0"/>
      <w:marTop w:val="0"/>
      <w:marBottom w:val="0"/>
      <w:divBdr>
        <w:top w:val="none" w:sz="0" w:space="0" w:color="auto"/>
        <w:left w:val="none" w:sz="0" w:space="0" w:color="auto"/>
        <w:bottom w:val="none" w:sz="0" w:space="0" w:color="auto"/>
        <w:right w:val="none" w:sz="0" w:space="0" w:color="auto"/>
      </w:divBdr>
    </w:div>
    <w:div w:id="963074468">
      <w:bodyDiv w:val="1"/>
      <w:marLeft w:val="0"/>
      <w:marRight w:val="0"/>
      <w:marTop w:val="0"/>
      <w:marBottom w:val="0"/>
      <w:divBdr>
        <w:top w:val="none" w:sz="0" w:space="0" w:color="auto"/>
        <w:left w:val="none" w:sz="0" w:space="0" w:color="auto"/>
        <w:bottom w:val="none" w:sz="0" w:space="0" w:color="auto"/>
        <w:right w:val="none" w:sz="0" w:space="0" w:color="auto"/>
      </w:divBdr>
    </w:div>
    <w:div w:id="989674668">
      <w:bodyDiv w:val="1"/>
      <w:marLeft w:val="0"/>
      <w:marRight w:val="0"/>
      <w:marTop w:val="0"/>
      <w:marBottom w:val="0"/>
      <w:divBdr>
        <w:top w:val="none" w:sz="0" w:space="0" w:color="auto"/>
        <w:left w:val="none" w:sz="0" w:space="0" w:color="auto"/>
        <w:bottom w:val="none" w:sz="0" w:space="0" w:color="auto"/>
        <w:right w:val="none" w:sz="0" w:space="0" w:color="auto"/>
      </w:divBdr>
    </w:div>
    <w:div w:id="995259483">
      <w:bodyDiv w:val="1"/>
      <w:marLeft w:val="0"/>
      <w:marRight w:val="0"/>
      <w:marTop w:val="0"/>
      <w:marBottom w:val="0"/>
      <w:divBdr>
        <w:top w:val="none" w:sz="0" w:space="0" w:color="auto"/>
        <w:left w:val="none" w:sz="0" w:space="0" w:color="auto"/>
        <w:bottom w:val="none" w:sz="0" w:space="0" w:color="auto"/>
        <w:right w:val="none" w:sz="0" w:space="0" w:color="auto"/>
      </w:divBdr>
    </w:div>
    <w:div w:id="1022895497">
      <w:bodyDiv w:val="1"/>
      <w:marLeft w:val="0"/>
      <w:marRight w:val="0"/>
      <w:marTop w:val="0"/>
      <w:marBottom w:val="0"/>
      <w:divBdr>
        <w:top w:val="none" w:sz="0" w:space="0" w:color="auto"/>
        <w:left w:val="none" w:sz="0" w:space="0" w:color="auto"/>
        <w:bottom w:val="none" w:sz="0" w:space="0" w:color="auto"/>
        <w:right w:val="none" w:sz="0" w:space="0" w:color="auto"/>
      </w:divBdr>
    </w:div>
    <w:div w:id="1023749684">
      <w:bodyDiv w:val="1"/>
      <w:marLeft w:val="0"/>
      <w:marRight w:val="0"/>
      <w:marTop w:val="0"/>
      <w:marBottom w:val="0"/>
      <w:divBdr>
        <w:top w:val="none" w:sz="0" w:space="0" w:color="auto"/>
        <w:left w:val="none" w:sz="0" w:space="0" w:color="auto"/>
        <w:bottom w:val="none" w:sz="0" w:space="0" w:color="auto"/>
        <w:right w:val="none" w:sz="0" w:space="0" w:color="auto"/>
      </w:divBdr>
    </w:div>
    <w:div w:id="1027024839">
      <w:bodyDiv w:val="1"/>
      <w:marLeft w:val="0"/>
      <w:marRight w:val="0"/>
      <w:marTop w:val="0"/>
      <w:marBottom w:val="0"/>
      <w:divBdr>
        <w:top w:val="none" w:sz="0" w:space="0" w:color="auto"/>
        <w:left w:val="none" w:sz="0" w:space="0" w:color="auto"/>
        <w:bottom w:val="none" w:sz="0" w:space="0" w:color="auto"/>
        <w:right w:val="none" w:sz="0" w:space="0" w:color="auto"/>
      </w:divBdr>
    </w:div>
    <w:div w:id="1028485366">
      <w:bodyDiv w:val="1"/>
      <w:marLeft w:val="0"/>
      <w:marRight w:val="0"/>
      <w:marTop w:val="0"/>
      <w:marBottom w:val="0"/>
      <w:divBdr>
        <w:top w:val="none" w:sz="0" w:space="0" w:color="auto"/>
        <w:left w:val="none" w:sz="0" w:space="0" w:color="auto"/>
        <w:bottom w:val="none" w:sz="0" w:space="0" w:color="auto"/>
        <w:right w:val="none" w:sz="0" w:space="0" w:color="auto"/>
      </w:divBdr>
    </w:div>
    <w:div w:id="1029796622">
      <w:bodyDiv w:val="1"/>
      <w:marLeft w:val="0"/>
      <w:marRight w:val="0"/>
      <w:marTop w:val="0"/>
      <w:marBottom w:val="0"/>
      <w:divBdr>
        <w:top w:val="none" w:sz="0" w:space="0" w:color="auto"/>
        <w:left w:val="none" w:sz="0" w:space="0" w:color="auto"/>
        <w:bottom w:val="none" w:sz="0" w:space="0" w:color="auto"/>
        <w:right w:val="none" w:sz="0" w:space="0" w:color="auto"/>
      </w:divBdr>
    </w:div>
    <w:div w:id="1037463424">
      <w:bodyDiv w:val="1"/>
      <w:marLeft w:val="0"/>
      <w:marRight w:val="0"/>
      <w:marTop w:val="0"/>
      <w:marBottom w:val="0"/>
      <w:divBdr>
        <w:top w:val="none" w:sz="0" w:space="0" w:color="auto"/>
        <w:left w:val="none" w:sz="0" w:space="0" w:color="auto"/>
        <w:bottom w:val="none" w:sz="0" w:space="0" w:color="auto"/>
        <w:right w:val="none" w:sz="0" w:space="0" w:color="auto"/>
      </w:divBdr>
    </w:div>
    <w:div w:id="1050106507">
      <w:bodyDiv w:val="1"/>
      <w:marLeft w:val="0"/>
      <w:marRight w:val="0"/>
      <w:marTop w:val="0"/>
      <w:marBottom w:val="0"/>
      <w:divBdr>
        <w:top w:val="none" w:sz="0" w:space="0" w:color="auto"/>
        <w:left w:val="none" w:sz="0" w:space="0" w:color="auto"/>
        <w:bottom w:val="none" w:sz="0" w:space="0" w:color="auto"/>
        <w:right w:val="none" w:sz="0" w:space="0" w:color="auto"/>
      </w:divBdr>
    </w:div>
    <w:div w:id="1055853330">
      <w:bodyDiv w:val="1"/>
      <w:marLeft w:val="0"/>
      <w:marRight w:val="0"/>
      <w:marTop w:val="0"/>
      <w:marBottom w:val="0"/>
      <w:divBdr>
        <w:top w:val="none" w:sz="0" w:space="0" w:color="auto"/>
        <w:left w:val="none" w:sz="0" w:space="0" w:color="auto"/>
        <w:bottom w:val="none" w:sz="0" w:space="0" w:color="auto"/>
        <w:right w:val="none" w:sz="0" w:space="0" w:color="auto"/>
      </w:divBdr>
    </w:div>
    <w:div w:id="1071973164">
      <w:bodyDiv w:val="1"/>
      <w:marLeft w:val="0"/>
      <w:marRight w:val="0"/>
      <w:marTop w:val="0"/>
      <w:marBottom w:val="0"/>
      <w:divBdr>
        <w:top w:val="none" w:sz="0" w:space="0" w:color="auto"/>
        <w:left w:val="none" w:sz="0" w:space="0" w:color="auto"/>
        <w:bottom w:val="none" w:sz="0" w:space="0" w:color="auto"/>
        <w:right w:val="none" w:sz="0" w:space="0" w:color="auto"/>
      </w:divBdr>
    </w:div>
    <w:div w:id="1077706402">
      <w:bodyDiv w:val="1"/>
      <w:marLeft w:val="0"/>
      <w:marRight w:val="0"/>
      <w:marTop w:val="0"/>
      <w:marBottom w:val="0"/>
      <w:divBdr>
        <w:top w:val="none" w:sz="0" w:space="0" w:color="auto"/>
        <w:left w:val="none" w:sz="0" w:space="0" w:color="auto"/>
        <w:bottom w:val="none" w:sz="0" w:space="0" w:color="auto"/>
        <w:right w:val="none" w:sz="0" w:space="0" w:color="auto"/>
      </w:divBdr>
    </w:div>
    <w:div w:id="1082987911">
      <w:bodyDiv w:val="1"/>
      <w:marLeft w:val="0"/>
      <w:marRight w:val="0"/>
      <w:marTop w:val="0"/>
      <w:marBottom w:val="0"/>
      <w:divBdr>
        <w:top w:val="none" w:sz="0" w:space="0" w:color="auto"/>
        <w:left w:val="none" w:sz="0" w:space="0" w:color="auto"/>
        <w:bottom w:val="none" w:sz="0" w:space="0" w:color="auto"/>
        <w:right w:val="none" w:sz="0" w:space="0" w:color="auto"/>
      </w:divBdr>
    </w:div>
    <w:div w:id="1085688491">
      <w:bodyDiv w:val="1"/>
      <w:marLeft w:val="0"/>
      <w:marRight w:val="0"/>
      <w:marTop w:val="0"/>
      <w:marBottom w:val="0"/>
      <w:divBdr>
        <w:top w:val="none" w:sz="0" w:space="0" w:color="auto"/>
        <w:left w:val="none" w:sz="0" w:space="0" w:color="auto"/>
        <w:bottom w:val="none" w:sz="0" w:space="0" w:color="auto"/>
        <w:right w:val="none" w:sz="0" w:space="0" w:color="auto"/>
      </w:divBdr>
    </w:div>
    <w:div w:id="1089735389">
      <w:bodyDiv w:val="1"/>
      <w:marLeft w:val="0"/>
      <w:marRight w:val="0"/>
      <w:marTop w:val="0"/>
      <w:marBottom w:val="0"/>
      <w:divBdr>
        <w:top w:val="none" w:sz="0" w:space="0" w:color="auto"/>
        <w:left w:val="none" w:sz="0" w:space="0" w:color="auto"/>
        <w:bottom w:val="none" w:sz="0" w:space="0" w:color="auto"/>
        <w:right w:val="none" w:sz="0" w:space="0" w:color="auto"/>
      </w:divBdr>
    </w:div>
    <w:div w:id="1105921638">
      <w:bodyDiv w:val="1"/>
      <w:marLeft w:val="0"/>
      <w:marRight w:val="0"/>
      <w:marTop w:val="0"/>
      <w:marBottom w:val="0"/>
      <w:divBdr>
        <w:top w:val="none" w:sz="0" w:space="0" w:color="auto"/>
        <w:left w:val="none" w:sz="0" w:space="0" w:color="auto"/>
        <w:bottom w:val="none" w:sz="0" w:space="0" w:color="auto"/>
        <w:right w:val="none" w:sz="0" w:space="0" w:color="auto"/>
      </w:divBdr>
    </w:div>
    <w:div w:id="1113012771">
      <w:bodyDiv w:val="1"/>
      <w:marLeft w:val="0"/>
      <w:marRight w:val="0"/>
      <w:marTop w:val="0"/>
      <w:marBottom w:val="0"/>
      <w:divBdr>
        <w:top w:val="none" w:sz="0" w:space="0" w:color="auto"/>
        <w:left w:val="none" w:sz="0" w:space="0" w:color="auto"/>
        <w:bottom w:val="none" w:sz="0" w:space="0" w:color="auto"/>
        <w:right w:val="none" w:sz="0" w:space="0" w:color="auto"/>
      </w:divBdr>
    </w:div>
    <w:div w:id="1115292331">
      <w:bodyDiv w:val="1"/>
      <w:marLeft w:val="0"/>
      <w:marRight w:val="0"/>
      <w:marTop w:val="0"/>
      <w:marBottom w:val="0"/>
      <w:divBdr>
        <w:top w:val="none" w:sz="0" w:space="0" w:color="auto"/>
        <w:left w:val="none" w:sz="0" w:space="0" w:color="auto"/>
        <w:bottom w:val="none" w:sz="0" w:space="0" w:color="auto"/>
        <w:right w:val="none" w:sz="0" w:space="0" w:color="auto"/>
      </w:divBdr>
    </w:div>
    <w:div w:id="1119295595">
      <w:bodyDiv w:val="1"/>
      <w:marLeft w:val="0"/>
      <w:marRight w:val="0"/>
      <w:marTop w:val="0"/>
      <w:marBottom w:val="0"/>
      <w:divBdr>
        <w:top w:val="none" w:sz="0" w:space="0" w:color="auto"/>
        <w:left w:val="none" w:sz="0" w:space="0" w:color="auto"/>
        <w:bottom w:val="none" w:sz="0" w:space="0" w:color="auto"/>
        <w:right w:val="none" w:sz="0" w:space="0" w:color="auto"/>
      </w:divBdr>
    </w:div>
    <w:div w:id="1122308494">
      <w:bodyDiv w:val="1"/>
      <w:marLeft w:val="0"/>
      <w:marRight w:val="0"/>
      <w:marTop w:val="0"/>
      <w:marBottom w:val="0"/>
      <w:divBdr>
        <w:top w:val="none" w:sz="0" w:space="0" w:color="auto"/>
        <w:left w:val="none" w:sz="0" w:space="0" w:color="auto"/>
        <w:bottom w:val="none" w:sz="0" w:space="0" w:color="auto"/>
        <w:right w:val="none" w:sz="0" w:space="0" w:color="auto"/>
      </w:divBdr>
    </w:div>
    <w:div w:id="1126388816">
      <w:bodyDiv w:val="1"/>
      <w:marLeft w:val="0"/>
      <w:marRight w:val="0"/>
      <w:marTop w:val="0"/>
      <w:marBottom w:val="0"/>
      <w:divBdr>
        <w:top w:val="none" w:sz="0" w:space="0" w:color="auto"/>
        <w:left w:val="none" w:sz="0" w:space="0" w:color="auto"/>
        <w:bottom w:val="none" w:sz="0" w:space="0" w:color="auto"/>
        <w:right w:val="none" w:sz="0" w:space="0" w:color="auto"/>
      </w:divBdr>
    </w:div>
    <w:div w:id="1129473875">
      <w:bodyDiv w:val="1"/>
      <w:marLeft w:val="0"/>
      <w:marRight w:val="0"/>
      <w:marTop w:val="0"/>
      <w:marBottom w:val="0"/>
      <w:divBdr>
        <w:top w:val="none" w:sz="0" w:space="0" w:color="auto"/>
        <w:left w:val="none" w:sz="0" w:space="0" w:color="auto"/>
        <w:bottom w:val="none" w:sz="0" w:space="0" w:color="auto"/>
        <w:right w:val="none" w:sz="0" w:space="0" w:color="auto"/>
      </w:divBdr>
    </w:div>
    <w:div w:id="1137845184">
      <w:bodyDiv w:val="1"/>
      <w:marLeft w:val="0"/>
      <w:marRight w:val="0"/>
      <w:marTop w:val="0"/>
      <w:marBottom w:val="0"/>
      <w:divBdr>
        <w:top w:val="none" w:sz="0" w:space="0" w:color="auto"/>
        <w:left w:val="none" w:sz="0" w:space="0" w:color="auto"/>
        <w:bottom w:val="none" w:sz="0" w:space="0" w:color="auto"/>
        <w:right w:val="none" w:sz="0" w:space="0" w:color="auto"/>
      </w:divBdr>
    </w:div>
    <w:div w:id="1151020121">
      <w:bodyDiv w:val="1"/>
      <w:marLeft w:val="0"/>
      <w:marRight w:val="0"/>
      <w:marTop w:val="0"/>
      <w:marBottom w:val="0"/>
      <w:divBdr>
        <w:top w:val="none" w:sz="0" w:space="0" w:color="auto"/>
        <w:left w:val="none" w:sz="0" w:space="0" w:color="auto"/>
        <w:bottom w:val="none" w:sz="0" w:space="0" w:color="auto"/>
        <w:right w:val="none" w:sz="0" w:space="0" w:color="auto"/>
      </w:divBdr>
    </w:div>
    <w:div w:id="1152138108">
      <w:bodyDiv w:val="1"/>
      <w:marLeft w:val="0"/>
      <w:marRight w:val="0"/>
      <w:marTop w:val="0"/>
      <w:marBottom w:val="0"/>
      <w:divBdr>
        <w:top w:val="none" w:sz="0" w:space="0" w:color="auto"/>
        <w:left w:val="none" w:sz="0" w:space="0" w:color="auto"/>
        <w:bottom w:val="none" w:sz="0" w:space="0" w:color="auto"/>
        <w:right w:val="none" w:sz="0" w:space="0" w:color="auto"/>
      </w:divBdr>
    </w:div>
    <w:div w:id="1152794855">
      <w:bodyDiv w:val="1"/>
      <w:marLeft w:val="0"/>
      <w:marRight w:val="0"/>
      <w:marTop w:val="0"/>
      <w:marBottom w:val="0"/>
      <w:divBdr>
        <w:top w:val="none" w:sz="0" w:space="0" w:color="auto"/>
        <w:left w:val="none" w:sz="0" w:space="0" w:color="auto"/>
        <w:bottom w:val="none" w:sz="0" w:space="0" w:color="auto"/>
        <w:right w:val="none" w:sz="0" w:space="0" w:color="auto"/>
      </w:divBdr>
    </w:div>
    <w:div w:id="1173029547">
      <w:bodyDiv w:val="1"/>
      <w:marLeft w:val="0"/>
      <w:marRight w:val="0"/>
      <w:marTop w:val="0"/>
      <w:marBottom w:val="0"/>
      <w:divBdr>
        <w:top w:val="none" w:sz="0" w:space="0" w:color="auto"/>
        <w:left w:val="none" w:sz="0" w:space="0" w:color="auto"/>
        <w:bottom w:val="none" w:sz="0" w:space="0" w:color="auto"/>
        <w:right w:val="none" w:sz="0" w:space="0" w:color="auto"/>
      </w:divBdr>
    </w:div>
    <w:div w:id="1182628388">
      <w:bodyDiv w:val="1"/>
      <w:marLeft w:val="0"/>
      <w:marRight w:val="0"/>
      <w:marTop w:val="0"/>
      <w:marBottom w:val="0"/>
      <w:divBdr>
        <w:top w:val="none" w:sz="0" w:space="0" w:color="auto"/>
        <w:left w:val="none" w:sz="0" w:space="0" w:color="auto"/>
        <w:bottom w:val="none" w:sz="0" w:space="0" w:color="auto"/>
        <w:right w:val="none" w:sz="0" w:space="0" w:color="auto"/>
      </w:divBdr>
    </w:div>
    <w:div w:id="1187134752">
      <w:bodyDiv w:val="1"/>
      <w:marLeft w:val="0"/>
      <w:marRight w:val="0"/>
      <w:marTop w:val="0"/>
      <w:marBottom w:val="0"/>
      <w:divBdr>
        <w:top w:val="none" w:sz="0" w:space="0" w:color="auto"/>
        <w:left w:val="none" w:sz="0" w:space="0" w:color="auto"/>
        <w:bottom w:val="none" w:sz="0" w:space="0" w:color="auto"/>
        <w:right w:val="none" w:sz="0" w:space="0" w:color="auto"/>
      </w:divBdr>
    </w:div>
    <w:div w:id="1194809586">
      <w:bodyDiv w:val="1"/>
      <w:marLeft w:val="0"/>
      <w:marRight w:val="0"/>
      <w:marTop w:val="0"/>
      <w:marBottom w:val="0"/>
      <w:divBdr>
        <w:top w:val="none" w:sz="0" w:space="0" w:color="auto"/>
        <w:left w:val="none" w:sz="0" w:space="0" w:color="auto"/>
        <w:bottom w:val="none" w:sz="0" w:space="0" w:color="auto"/>
        <w:right w:val="none" w:sz="0" w:space="0" w:color="auto"/>
      </w:divBdr>
    </w:div>
    <w:div w:id="1195272061">
      <w:bodyDiv w:val="1"/>
      <w:marLeft w:val="0"/>
      <w:marRight w:val="0"/>
      <w:marTop w:val="0"/>
      <w:marBottom w:val="0"/>
      <w:divBdr>
        <w:top w:val="none" w:sz="0" w:space="0" w:color="auto"/>
        <w:left w:val="none" w:sz="0" w:space="0" w:color="auto"/>
        <w:bottom w:val="none" w:sz="0" w:space="0" w:color="auto"/>
        <w:right w:val="none" w:sz="0" w:space="0" w:color="auto"/>
      </w:divBdr>
    </w:div>
    <w:div w:id="1196962242">
      <w:bodyDiv w:val="1"/>
      <w:marLeft w:val="0"/>
      <w:marRight w:val="0"/>
      <w:marTop w:val="0"/>
      <w:marBottom w:val="0"/>
      <w:divBdr>
        <w:top w:val="none" w:sz="0" w:space="0" w:color="auto"/>
        <w:left w:val="none" w:sz="0" w:space="0" w:color="auto"/>
        <w:bottom w:val="none" w:sz="0" w:space="0" w:color="auto"/>
        <w:right w:val="none" w:sz="0" w:space="0" w:color="auto"/>
      </w:divBdr>
    </w:div>
    <w:div w:id="1215391467">
      <w:bodyDiv w:val="1"/>
      <w:marLeft w:val="0"/>
      <w:marRight w:val="0"/>
      <w:marTop w:val="0"/>
      <w:marBottom w:val="0"/>
      <w:divBdr>
        <w:top w:val="none" w:sz="0" w:space="0" w:color="auto"/>
        <w:left w:val="none" w:sz="0" w:space="0" w:color="auto"/>
        <w:bottom w:val="none" w:sz="0" w:space="0" w:color="auto"/>
        <w:right w:val="none" w:sz="0" w:space="0" w:color="auto"/>
      </w:divBdr>
    </w:div>
    <w:div w:id="1218587649">
      <w:bodyDiv w:val="1"/>
      <w:marLeft w:val="0"/>
      <w:marRight w:val="0"/>
      <w:marTop w:val="0"/>
      <w:marBottom w:val="0"/>
      <w:divBdr>
        <w:top w:val="none" w:sz="0" w:space="0" w:color="auto"/>
        <w:left w:val="none" w:sz="0" w:space="0" w:color="auto"/>
        <w:bottom w:val="none" w:sz="0" w:space="0" w:color="auto"/>
        <w:right w:val="none" w:sz="0" w:space="0" w:color="auto"/>
      </w:divBdr>
    </w:div>
    <w:div w:id="1219241283">
      <w:bodyDiv w:val="1"/>
      <w:marLeft w:val="0"/>
      <w:marRight w:val="0"/>
      <w:marTop w:val="0"/>
      <w:marBottom w:val="0"/>
      <w:divBdr>
        <w:top w:val="none" w:sz="0" w:space="0" w:color="auto"/>
        <w:left w:val="none" w:sz="0" w:space="0" w:color="auto"/>
        <w:bottom w:val="none" w:sz="0" w:space="0" w:color="auto"/>
        <w:right w:val="none" w:sz="0" w:space="0" w:color="auto"/>
      </w:divBdr>
    </w:div>
    <w:div w:id="1234923730">
      <w:bodyDiv w:val="1"/>
      <w:marLeft w:val="0"/>
      <w:marRight w:val="0"/>
      <w:marTop w:val="0"/>
      <w:marBottom w:val="0"/>
      <w:divBdr>
        <w:top w:val="none" w:sz="0" w:space="0" w:color="auto"/>
        <w:left w:val="none" w:sz="0" w:space="0" w:color="auto"/>
        <w:bottom w:val="none" w:sz="0" w:space="0" w:color="auto"/>
        <w:right w:val="none" w:sz="0" w:space="0" w:color="auto"/>
      </w:divBdr>
    </w:div>
    <w:div w:id="1241135644">
      <w:bodyDiv w:val="1"/>
      <w:marLeft w:val="0"/>
      <w:marRight w:val="0"/>
      <w:marTop w:val="0"/>
      <w:marBottom w:val="0"/>
      <w:divBdr>
        <w:top w:val="none" w:sz="0" w:space="0" w:color="auto"/>
        <w:left w:val="none" w:sz="0" w:space="0" w:color="auto"/>
        <w:bottom w:val="none" w:sz="0" w:space="0" w:color="auto"/>
        <w:right w:val="none" w:sz="0" w:space="0" w:color="auto"/>
      </w:divBdr>
    </w:div>
    <w:div w:id="1245799089">
      <w:bodyDiv w:val="1"/>
      <w:marLeft w:val="0"/>
      <w:marRight w:val="0"/>
      <w:marTop w:val="0"/>
      <w:marBottom w:val="0"/>
      <w:divBdr>
        <w:top w:val="none" w:sz="0" w:space="0" w:color="auto"/>
        <w:left w:val="none" w:sz="0" w:space="0" w:color="auto"/>
        <w:bottom w:val="none" w:sz="0" w:space="0" w:color="auto"/>
        <w:right w:val="none" w:sz="0" w:space="0" w:color="auto"/>
      </w:divBdr>
    </w:div>
    <w:div w:id="1246720766">
      <w:bodyDiv w:val="1"/>
      <w:marLeft w:val="0"/>
      <w:marRight w:val="0"/>
      <w:marTop w:val="0"/>
      <w:marBottom w:val="0"/>
      <w:divBdr>
        <w:top w:val="none" w:sz="0" w:space="0" w:color="auto"/>
        <w:left w:val="none" w:sz="0" w:space="0" w:color="auto"/>
        <w:bottom w:val="none" w:sz="0" w:space="0" w:color="auto"/>
        <w:right w:val="none" w:sz="0" w:space="0" w:color="auto"/>
      </w:divBdr>
    </w:div>
    <w:div w:id="1247957892">
      <w:bodyDiv w:val="1"/>
      <w:marLeft w:val="0"/>
      <w:marRight w:val="0"/>
      <w:marTop w:val="0"/>
      <w:marBottom w:val="0"/>
      <w:divBdr>
        <w:top w:val="none" w:sz="0" w:space="0" w:color="auto"/>
        <w:left w:val="none" w:sz="0" w:space="0" w:color="auto"/>
        <w:bottom w:val="none" w:sz="0" w:space="0" w:color="auto"/>
        <w:right w:val="none" w:sz="0" w:space="0" w:color="auto"/>
      </w:divBdr>
    </w:div>
    <w:div w:id="1251355622">
      <w:bodyDiv w:val="1"/>
      <w:marLeft w:val="0"/>
      <w:marRight w:val="0"/>
      <w:marTop w:val="0"/>
      <w:marBottom w:val="0"/>
      <w:divBdr>
        <w:top w:val="none" w:sz="0" w:space="0" w:color="auto"/>
        <w:left w:val="none" w:sz="0" w:space="0" w:color="auto"/>
        <w:bottom w:val="none" w:sz="0" w:space="0" w:color="auto"/>
        <w:right w:val="none" w:sz="0" w:space="0" w:color="auto"/>
      </w:divBdr>
    </w:div>
    <w:div w:id="1256669263">
      <w:bodyDiv w:val="1"/>
      <w:marLeft w:val="0"/>
      <w:marRight w:val="0"/>
      <w:marTop w:val="0"/>
      <w:marBottom w:val="0"/>
      <w:divBdr>
        <w:top w:val="none" w:sz="0" w:space="0" w:color="auto"/>
        <w:left w:val="none" w:sz="0" w:space="0" w:color="auto"/>
        <w:bottom w:val="none" w:sz="0" w:space="0" w:color="auto"/>
        <w:right w:val="none" w:sz="0" w:space="0" w:color="auto"/>
      </w:divBdr>
    </w:div>
    <w:div w:id="1261449556">
      <w:bodyDiv w:val="1"/>
      <w:marLeft w:val="0"/>
      <w:marRight w:val="0"/>
      <w:marTop w:val="0"/>
      <w:marBottom w:val="0"/>
      <w:divBdr>
        <w:top w:val="none" w:sz="0" w:space="0" w:color="auto"/>
        <w:left w:val="none" w:sz="0" w:space="0" w:color="auto"/>
        <w:bottom w:val="none" w:sz="0" w:space="0" w:color="auto"/>
        <w:right w:val="none" w:sz="0" w:space="0" w:color="auto"/>
      </w:divBdr>
    </w:div>
    <w:div w:id="1262031598">
      <w:bodyDiv w:val="1"/>
      <w:marLeft w:val="0"/>
      <w:marRight w:val="0"/>
      <w:marTop w:val="0"/>
      <w:marBottom w:val="0"/>
      <w:divBdr>
        <w:top w:val="none" w:sz="0" w:space="0" w:color="auto"/>
        <w:left w:val="none" w:sz="0" w:space="0" w:color="auto"/>
        <w:bottom w:val="none" w:sz="0" w:space="0" w:color="auto"/>
        <w:right w:val="none" w:sz="0" w:space="0" w:color="auto"/>
      </w:divBdr>
    </w:div>
    <w:div w:id="1265573537">
      <w:bodyDiv w:val="1"/>
      <w:marLeft w:val="0"/>
      <w:marRight w:val="0"/>
      <w:marTop w:val="0"/>
      <w:marBottom w:val="0"/>
      <w:divBdr>
        <w:top w:val="none" w:sz="0" w:space="0" w:color="auto"/>
        <w:left w:val="none" w:sz="0" w:space="0" w:color="auto"/>
        <w:bottom w:val="none" w:sz="0" w:space="0" w:color="auto"/>
        <w:right w:val="none" w:sz="0" w:space="0" w:color="auto"/>
      </w:divBdr>
    </w:div>
    <w:div w:id="1268005490">
      <w:bodyDiv w:val="1"/>
      <w:marLeft w:val="0"/>
      <w:marRight w:val="0"/>
      <w:marTop w:val="0"/>
      <w:marBottom w:val="0"/>
      <w:divBdr>
        <w:top w:val="none" w:sz="0" w:space="0" w:color="auto"/>
        <w:left w:val="none" w:sz="0" w:space="0" w:color="auto"/>
        <w:bottom w:val="none" w:sz="0" w:space="0" w:color="auto"/>
        <w:right w:val="none" w:sz="0" w:space="0" w:color="auto"/>
      </w:divBdr>
    </w:div>
    <w:div w:id="1271932970">
      <w:bodyDiv w:val="1"/>
      <w:marLeft w:val="0"/>
      <w:marRight w:val="0"/>
      <w:marTop w:val="0"/>
      <w:marBottom w:val="0"/>
      <w:divBdr>
        <w:top w:val="none" w:sz="0" w:space="0" w:color="auto"/>
        <w:left w:val="none" w:sz="0" w:space="0" w:color="auto"/>
        <w:bottom w:val="none" w:sz="0" w:space="0" w:color="auto"/>
        <w:right w:val="none" w:sz="0" w:space="0" w:color="auto"/>
      </w:divBdr>
    </w:div>
    <w:div w:id="1272279494">
      <w:bodyDiv w:val="1"/>
      <w:marLeft w:val="0"/>
      <w:marRight w:val="0"/>
      <w:marTop w:val="0"/>
      <w:marBottom w:val="0"/>
      <w:divBdr>
        <w:top w:val="none" w:sz="0" w:space="0" w:color="auto"/>
        <w:left w:val="none" w:sz="0" w:space="0" w:color="auto"/>
        <w:bottom w:val="none" w:sz="0" w:space="0" w:color="auto"/>
        <w:right w:val="none" w:sz="0" w:space="0" w:color="auto"/>
      </w:divBdr>
    </w:div>
    <w:div w:id="1292788517">
      <w:bodyDiv w:val="1"/>
      <w:marLeft w:val="0"/>
      <w:marRight w:val="0"/>
      <w:marTop w:val="0"/>
      <w:marBottom w:val="0"/>
      <w:divBdr>
        <w:top w:val="none" w:sz="0" w:space="0" w:color="auto"/>
        <w:left w:val="none" w:sz="0" w:space="0" w:color="auto"/>
        <w:bottom w:val="none" w:sz="0" w:space="0" w:color="auto"/>
        <w:right w:val="none" w:sz="0" w:space="0" w:color="auto"/>
      </w:divBdr>
    </w:div>
    <w:div w:id="1298604484">
      <w:bodyDiv w:val="1"/>
      <w:marLeft w:val="0"/>
      <w:marRight w:val="0"/>
      <w:marTop w:val="0"/>
      <w:marBottom w:val="0"/>
      <w:divBdr>
        <w:top w:val="none" w:sz="0" w:space="0" w:color="auto"/>
        <w:left w:val="none" w:sz="0" w:space="0" w:color="auto"/>
        <w:bottom w:val="none" w:sz="0" w:space="0" w:color="auto"/>
        <w:right w:val="none" w:sz="0" w:space="0" w:color="auto"/>
      </w:divBdr>
    </w:div>
    <w:div w:id="1301882726">
      <w:bodyDiv w:val="1"/>
      <w:marLeft w:val="0"/>
      <w:marRight w:val="0"/>
      <w:marTop w:val="0"/>
      <w:marBottom w:val="0"/>
      <w:divBdr>
        <w:top w:val="none" w:sz="0" w:space="0" w:color="auto"/>
        <w:left w:val="none" w:sz="0" w:space="0" w:color="auto"/>
        <w:bottom w:val="none" w:sz="0" w:space="0" w:color="auto"/>
        <w:right w:val="none" w:sz="0" w:space="0" w:color="auto"/>
      </w:divBdr>
    </w:div>
    <w:div w:id="1315833184">
      <w:bodyDiv w:val="1"/>
      <w:marLeft w:val="0"/>
      <w:marRight w:val="0"/>
      <w:marTop w:val="0"/>
      <w:marBottom w:val="0"/>
      <w:divBdr>
        <w:top w:val="none" w:sz="0" w:space="0" w:color="auto"/>
        <w:left w:val="none" w:sz="0" w:space="0" w:color="auto"/>
        <w:bottom w:val="none" w:sz="0" w:space="0" w:color="auto"/>
        <w:right w:val="none" w:sz="0" w:space="0" w:color="auto"/>
      </w:divBdr>
    </w:div>
    <w:div w:id="1323656688">
      <w:bodyDiv w:val="1"/>
      <w:marLeft w:val="0"/>
      <w:marRight w:val="0"/>
      <w:marTop w:val="0"/>
      <w:marBottom w:val="0"/>
      <w:divBdr>
        <w:top w:val="none" w:sz="0" w:space="0" w:color="auto"/>
        <w:left w:val="none" w:sz="0" w:space="0" w:color="auto"/>
        <w:bottom w:val="none" w:sz="0" w:space="0" w:color="auto"/>
        <w:right w:val="none" w:sz="0" w:space="0" w:color="auto"/>
      </w:divBdr>
    </w:div>
    <w:div w:id="1323893176">
      <w:bodyDiv w:val="1"/>
      <w:marLeft w:val="0"/>
      <w:marRight w:val="0"/>
      <w:marTop w:val="0"/>
      <w:marBottom w:val="0"/>
      <w:divBdr>
        <w:top w:val="none" w:sz="0" w:space="0" w:color="auto"/>
        <w:left w:val="none" w:sz="0" w:space="0" w:color="auto"/>
        <w:bottom w:val="none" w:sz="0" w:space="0" w:color="auto"/>
        <w:right w:val="none" w:sz="0" w:space="0" w:color="auto"/>
      </w:divBdr>
    </w:div>
    <w:div w:id="1334331756">
      <w:bodyDiv w:val="1"/>
      <w:marLeft w:val="0"/>
      <w:marRight w:val="0"/>
      <w:marTop w:val="0"/>
      <w:marBottom w:val="0"/>
      <w:divBdr>
        <w:top w:val="none" w:sz="0" w:space="0" w:color="auto"/>
        <w:left w:val="none" w:sz="0" w:space="0" w:color="auto"/>
        <w:bottom w:val="none" w:sz="0" w:space="0" w:color="auto"/>
        <w:right w:val="none" w:sz="0" w:space="0" w:color="auto"/>
      </w:divBdr>
    </w:div>
    <w:div w:id="1344480538">
      <w:bodyDiv w:val="1"/>
      <w:marLeft w:val="0"/>
      <w:marRight w:val="0"/>
      <w:marTop w:val="0"/>
      <w:marBottom w:val="0"/>
      <w:divBdr>
        <w:top w:val="none" w:sz="0" w:space="0" w:color="auto"/>
        <w:left w:val="none" w:sz="0" w:space="0" w:color="auto"/>
        <w:bottom w:val="none" w:sz="0" w:space="0" w:color="auto"/>
        <w:right w:val="none" w:sz="0" w:space="0" w:color="auto"/>
      </w:divBdr>
    </w:div>
    <w:div w:id="1347638567">
      <w:bodyDiv w:val="1"/>
      <w:marLeft w:val="0"/>
      <w:marRight w:val="0"/>
      <w:marTop w:val="0"/>
      <w:marBottom w:val="0"/>
      <w:divBdr>
        <w:top w:val="none" w:sz="0" w:space="0" w:color="auto"/>
        <w:left w:val="none" w:sz="0" w:space="0" w:color="auto"/>
        <w:bottom w:val="none" w:sz="0" w:space="0" w:color="auto"/>
        <w:right w:val="none" w:sz="0" w:space="0" w:color="auto"/>
      </w:divBdr>
    </w:div>
    <w:div w:id="1378119259">
      <w:bodyDiv w:val="1"/>
      <w:marLeft w:val="0"/>
      <w:marRight w:val="0"/>
      <w:marTop w:val="0"/>
      <w:marBottom w:val="0"/>
      <w:divBdr>
        <w:top w:val="none" w:sz="0" w:space="0" w:color="auto"/>
        <w:left w:val="none" w:sz="0" w:space="0" w:color="auto"/>
        <w:bottom w:val="none" w:sz="0" w:space="0" w:color="auto"/>
        <w:right w:val="none" w:sz="0" w:space="0" w:color="auto"/>
      </w:divBdr>
    </w:div>
    <w:div w:id="1386417235">
      <w:bodyDiv w:val="1"/>
      <w:marLeft w:val="0"/>
      <w:marRight w:val="0"/>
      <w:marTop w:val="0"/>
      <w:marBottom w:val="0"/>
      <w:divBdr>
        <w:top w:val="none" w:sz="0" w:space="0" w:color="auto"/>
        <w:left w:val="none" w:sz="0" w:space="0" w:color="auto"/>
        <w:bottom w:val="none" w:sz="0" w:space="0" w:color="auto"/>
        <w:right w:val="none" w:sz="0" w:space="0" w:color="auto"/>
      </w:divBdr>
    </w:div>
    <w:div w:id="1386678891">
      <w:bodyDiv w:val="1"/>
      <w:marLeft w:val="0"/>
      <w:marRight w:val="0"/>
      <w:marTop w:val="0"/>
      <w:marBottom w:val="0"/>
      <w:divBdr>
        <w:top w:val="none" w:sz="0" w:space="0" w:color="auto"/>
        <w:left w:val="none" w:sz="0" w:space="0" w:color="auto"/>
        <w:bottom w:val="none" w:sz="0" w:space="0" w:color="auto"/>
        <w:right w:val="none" w:sz="0" w:space="0" w:color="auto"/>
      </w:divBdr>
    </w:div>
    <w:div w:id="1392196612">
      <w:bodyDiv w:val="1"/>
      <w:marLeft w:val="0"/>
      <w:marRight w:val="0"/>
      <w:marTop w:val="0"/>
      <w:marBottom w:val="0"/>
      <w:divBdr>
        <w:top w:val="none" w:sz="0" w:space="0" w:color="auto"/>
        <w:left w:val="none" w:sz="0" w:space="0" w:color="auto"/>
        <w:bottom w:val="none" w:sz="0" w:space="0" w:color="auto"/>
        <w:right w:val="none" w:sz="0" w:space="0" w:color="auto"/>
      </w:divBdr>
    </w:div>
    <w:div w:id="1398481916">
      <w:bodyDiv w:val="1"/>
      <w:marLeft w:val="0"/>
      <w:marRight w:val="0"/>
      <w:marTop w:val="0"/>
      <w:marBottom w:val="0"/>
      <w:divBdr>
        <w:top w:val="none" w:sz="0" w:space="0" w:color="auto"/>
        <w:left w:val="none" w:sz="0" w:space="0" w:color="auto"/>
        <w:bottom w:val="none" w:sz="0" w:space="0" w:color="auto"/>
        <w:right w:val="none" w:sz="0" w:space="0" w:color="auto"/>
      </w:divBdr>
    </w:div>
    <w:div w:id="1415198494">
      <w:bodyDiv w:val="1"/>
      <w:marLeft w:val="0"/>
      <w:marRight w:val="0"/>
      <w:marTop w:val="0"/>
      <w:marBottom w:val="0"/>
      <w:divBdr>
        <w:top w:val="none" w:sz="0" w:space="0" w:color="auto"/>
        <w:left w:val="none" w:sz="0" w:space="0" w:color="auto"/>
        <w:bottom w:val="none" w:sz="0" w:space="0" w:color="auto"/>
        <w:right w:val="none" w:sz="0" w:space="0" w:color="auto"/>
      </w:divBdr>
    </w:div>
    <w:div w:id="1438450163">
      <w:bodyDiv w:val="1"/>
      <w:marLeft w:val="0"/>
      <w:marRight w:val="0"/>
      <w:marTop w:val="0"/>
      <w:marBottom w:val="0"/>
      <w:divBdr>
        <w:top w:val="none" w:sz="0" w:space="0" w:color="auto"/>
        <w:left w:val="none" w:sz="0" w:space="0" w:color="auto"/>
        <w:bottom w:val="none" w:sz="0" w:space="0" w:color="auto"/>
        <w:right w:val="none" w:sz="0" w:space="0" w:color="auto"/>
      </w:divBdr>
    </w:div>
    <w:div w:id="1442644270">
      <w:bodyDiv w:val="1"/>
      <w:marLeft w:val="0"/>
      <w:marRight w:val="0"/>
      <w:marTop w:val="0"/>
      <w:marBottom w:val="0"/>
      <w:divBdr>
        <w:top w:val="none" w:sz="0" w:space="0" w:color="auto"/>
        <w:left w:val="none" w:sz="0" w:space="0" w:color="auto"/>
        <w:bottom w:val="none" w:sz="0" w:space="0" w:color="auto"/>
        <w:right w:val="none" w:sz="0" w:space="0" w:color="auto"/>
      </w:divBdr>
    </w:div>
    <w:div w:id="1447849119">
      <w:bodyDiv w:val="1"/>
      <w:marLeft w:val="0"/>
      <w:marRight w:val="0"/>
      <w:marTop w:val="0"/>
      <w:marBottom w:val="0"/>
      <w:divBdr>
        <w:top w:val="none" w:sz="0" w:space="0" w:color="auto"/>
        <w:left w:val="none" w:sz="0" w:space="0" w:color="auto"/>
        <w:bottom w:val="none" w:sz="0" w:space="0" w:color="auto"/>
        <w:right w:val="none" w:sz="0" w:space="0" w:color="auto"/>
      </w:divBdr>
    </w:div>
    <w:div w:id="1447892876">
      <w:bodyDiv w:val="1"/>
      <w:marLeft w:val="0"/>
      <w:marRight w:val="0"/>
      <w:marTop w:val="0"/>
      <w:marBottom w:val="0"/>
      <w:divBdr>
        <w:top w:val="none" w:sz="0" w:space="0" w:color="auto"/>
        <w:left w:val="none" w:sz="0" w:space="0" w:color="auto"/>
        <w:bottom w:val="none" w:sz="0" w:space="0" w:color="auto"/>
        <w:right w:val="none" w:sz="0" w:space="0" w:color="auto"/>
      </w:divBdr>
    </w:div>
    <w:div w:id="1453211869">
      <w:bodyDiv w:val="1"/>
      <w:marLeft w:val="0"/>
      <w:marRight w:val="0"/>
      <w:marTop w:val="0"/>
      <w:marBottom w:val="0"/>
      <w:divBdr>
        <w:top w:val="none" w:sz="0" w:space="0" w:color="auto"/>
        <w:left w:val="none" w:sz="0" w:space="0" w:color="auto"/>
        <w:bottom w:val="none" w:sz="0" w:space="0" w:color="auto"/>
        <w:right w:val="none" w:sz="0" w:space="0" w:color="auto"/>
      </w:divBdr>
    </w:div>
    <w:div w:id="1453943937">
      <w:bodyDiv w:val="1"/>
      <w:marLeft w:val="0"/>
      <w:marRight w:val="0"/>
      <w:marTop w:val="0"/>
      <w:marBottom w:val="0"/>
      <w:divBdr>
        <w:top w:val="none" w:sz="0" w:space="0" w:color="auto"/>
        <w:left w:val="none" w:sz="0" w:space="0" w:color="auto"/>
        <w:bottom w:val="none" w:sz="0" w:space="0" w:color="auto"/>
        <w:right w:val="none" w:sz="0" w:space="0" w:color="auto"/>
      </w:divBdr>
    </w:div>
    <w:div w:id="1483081814">
      <w:bodyDiv w:val="1"/>
      <w:marLeft w:val="0"/>
      <w:marRight w:val="0"/>
      <w:marTop w:val="0"/>
      <w:marBottom w:val="0"/>
      <w:divBdr>
        <w:top w:val="none" w:sz="0" w:space="0" w:color="auto"/>
        <w:left w:val="none" w:sz="0" w:space="0" w:color="auto"/>
        <w:bottom w:val="none" w:sz="0" w:space="0" w:color="auto"/>
        <w:right w:val="none" w:sz="0" w:space="0" w:color="auto"/>
      </w:divBdr>
    </w:div>
    <w:div w:id="1489665587">
      <w:bodyDiv w:val="1"/>
      <w:marLeft w:val="0"/>
      <w:marRight w:val="0"/>
      <w:marTop w:val="0"/>
      <w:marBottom w:val="0"/>
      <w:divBdr>
        <w:top w:val="none" w:sz="0" w:space="0" w:color="auto"/>
        <w:left w:val="none" w:sz="0" w:space="0" w:color="auto"/>
        <w:bottom w:val="none" w:sz="0" w:space="0" w:color="auto"/>
        <w:right w:val="none" w:sz="0" w:space="0" w:color="auto"/>
      </w:divBdr>
    </w:div>
    <w:div w:id="1490445592">
      <w:bodyDiv w:val="1"/>
      <w:marLeft w:val="0"/>
      <w:marRight w:val="0"/>
      <w:marTop w:val="0"/>
      <w:marBottom w:val="0"/>
      <w:divBdr>
        <w:top w:val="none" w:sz="0" w:space="0" w:color="auto"/>
        <w:left w:val="none" w:sz="0" w:space="0" w:color="auto"/>
        <w:bottom w:val="none" w:sz="0" w:space="0" w:color="auto"/>
        <w:right w:val="none" w:sz="0" w:space="0" w:color="auto"/>
      </w:divBdr>
    </w:div>
    <w:div w:id="1490824656">
      <w:bodyDiv w:val="1"/>
      <w:marLeft w:val="0"/>
      <w:marRight w:val="0"/>
      <w:marTop w:val="0"/>
      <w:marBottom w:val="0"/>
      <w:divBdr>
        <w:top w:val="none" w:sz="0" w:space="0" w:color="auto"/>
        <w:left w:val="none" w:sz="0" w:space="0" w:color="auto"/>
        <w:bottom w:val="none" w:sz="0" w:space="0" w:color="auto"/>
        <w:right w:val="none" w:sz="0" w:space="0" w:color="auto"/>
      </w:divBdr>
    </w:div>
    <w:div w:id="1493910267">
      <w:bodyDiv w:val="1"/>
      <w:marLeft w:val="0"/>
      <w:marRight w:val="0"/>
      <w:marTop w:val="0"/>
      <w:marBottom w:val="0"/>
      <w:divBdr>
        <w:top w:val="none" w:sz="0" w:space="0" w:color="auto"/>
        <w:left w:val="none" w:sz="0" w:space="0" w:color="auto"/>
        <w:bottom w:val="none" w:sz="0" w:space="0" w:color="auto"/>
        <w:right w:val="none" w:sz="0" w:space="0" w:color="auto"/>
      </w:divBdr>
    </w:div>
    <w:div w:id="1506095903">
      <w:bodyDiv w:val="1"/>
      <w:marLeft w:val="0"/>
      <w:marRight w:val="0"/>
      <w:marTop w:val="0"/>
      <w:marBottom w:val="0"/>
      <w:divBdr>
        <w:top w:val="none" w:sz="0" w:space="0" w:color="auto"/>
        <w:left w:val="none" w:sz="0" w:space="0" w:color="auto"/>
        <w:bottom w:val="none" w:sz="0" w:space="0" w:color="auto"/>
        <w:right w:val="none" w:sz="0" w:space="0" w:color="auto"/>
      </w:divBdr>
    </w:div>
    <w:div w:id="1507287997">
      <w:bodyDiv w:val="1"/>
      <w:marLeft w:val="0"/>
      <w:marRight w:val="0"/>
      <w:marTop w:val="0"/>
      <w:marBottom w:val="0"/>
      <w:divBdr>
        <w:top w:val="none" w:sz="0" w:space="0" w:color="auto"/>
        <w:left w:val="none" w:sz="0" w:space="0" w:color="auto"/>
        <w:bottom w:val="none" w:sz="0" w:space="0" w:color="auto"/>
        <w:right w:val="none" w:sz="0" w:space="0" w:color="auto"/>
      </w:divBdr>
    </w:div>
    <w:div w:id="1515683767">
      <w:bodyDiv w:val="1"/>
      <w:marLeft w:val="0"/>
      <w:marRight w:val="0"/>
      <w:marTop w:val="0"/>
      <w:marBottom w:val="0"/>
      <w:divBdr>
        <w:top w:val="none" w:sz="0" w:space="0" w:color="auto"/>
        <w:left w:val="none" w:sz="0" w:space="0" w:color="auto"/>
        <w:bottom w:val="none" w:sz="0" w:space="0" w:color="auto"/>
        <w:right w:val="none" w:sz="0" w:space="0" w:color="auto"/>
      </w:divBdr>
    </w:div>
    <w:div w:id="1516728490">
      <w:bodyDiv w:val="1"/>
      <w:marLeft w:val="0"/>
      <w:marRight w:val="0"/>
      <w:marTop w:val="0"/>
      <w:marBottom w:val="0"/>
      <w:divBdr>
        <w:top w:val="none" w:sz="0" w:space="0" w:color="auto"/>
        <w:left w:val="none" w:sz="0" w:space="0" w:color="auto"/>
        <w:bottom w:val="none" w:sz="0" w:space="0" w:color="auto"/>
        <w:right w:val="none" w:sz="0" w:space="0" w:color="auto"/>
      </w:divBdr>
    </w:div>
    <w:div w:id="1517040960">
      <w:bodyDiv w:val="1"/>
      <w:marLeft w:val="0"/>
      <w:marRight w:val="0"/>
      <w:marTop w:val="0"/>
      <w:marBottom w:val="0"/>
      <w:divBdr>
        <w:top w:val="none" w:sz="0" w:space="0" w:color="auto"/>
        <w:left w:val="none" w:sz="0" w:space="0" w:color="auto"/>
        <w:bottom w:val="none" w:sz="0" w:space="0" w:color="auto"/>
        <w:right w:val="none" w:sz="0" w:space="0" w:color="auto"/>
      </w:divBdr>
    </w:div>
    <w:div w:id="1517186577">
      <w:bodyDiv w:val="1"/>
      <w:marLeft w:val="0"/>
      <w:marRight w:val="0"/>
      <w:marTop w:val="0"/>
      <w:marBottom w:val="0"/>
      <w:divBdr>
        <w:top w:val="none" w:sz="0" w:space="0" w:color="auto"/>
        <w:left w:val="none" w:sz="0" w:space="0" w:color="auto"/>
        <w:bottom w:val="none" w:sz="0" w:space="0" w:color="auto"/>
        <w:right w:val="none" w:sz="0" w:space="0" w:color="auto"/>
      </w:divBdr>
    </w:div>
    <w:div w:id="1520004560">
      <w:bodyDiv w:val="1"/>
      <w:marLeft w:val="0"/>
      <w:marRight w:val="0"/>
      <w:marTop w:val="0"/>
      <w:marBottom w:val="0"/>
      <w:divBdr>
        <w:top w:val="none" w:sz="0" w:space="0" w:color="auto"/>
        <w:left w:val="none" w:sz="0" w:space="0" w:color="auto"/>
        <w:bottom w:val="none" w:sz="0" w:space="0" w:color="auto"/>
        <w:right w:val="none" w:sz="0" w:space="0" w:color="auto"/>
      </w:divBdr>
    </w:div>
    <w:div w:id="1522165920">
      <w:bodyDiv w:val="1"/>
      <w:marLeft w:val="0"/>
      <w:marRight w:val="0"/>
      <w:marTop w:val="0"/>
      <w:marBottom w:val="0"/>
      <w:divBdr>
        <w:top w:val="none" w:sz="0" w:space="0" w:color="auto"/>
        <w:left w:val="none" w:sz="0" w:space="0" w:color="auto"/>
        <w:bottom w:val="none" w:sz="0" w:space="0" w:color="auto"/>
        <w:right w:val="none" w:sz="0" w:space="0" w:color="auto"/>
      </w:divBdr>
    </w:div>
    <w:div w:id="1523008454">
      <w:bodyDiv w:val="1"/>
      <w:marLeft w:val="0"/>
      <w:marRight w:val="0"/>
      <w:marTop w:val="0"/>
      <w:marBottom w:val="0"/>
      <w:divBdr>
        <w:top w:val="none" w:sz="0" w:space="0" w:color="auto"/>
        <w:left w:val="none" w:sz="0" w:space="0" w:color="auto"/>
        <w:bottom w:val="none" w:sz="0" w:space="0" w:color="auto"/>
        <w:right w:val="none" w:sz="0" w:space="0" w:color="auto"/>
      </w:divBdr>
    </w:div>
    <w:div w:id="1524199163">
      <w:bodyDiv w:val="1"/>
      <w:marLeft w:val="0"/>
      <w:marRight w:val="0"/>
      <w:marTop w:val="0"/>
      <w:marBottom w:val="0"/>
      <w:divBdr>
        <w:top w:val="none" w:sz="0" w:space="0" w:color="auto"/>
        <w:left w:val="none" w:sz="0" w:space="0" w:color="auto"/>
        <w:bottom w:val="none" w:sz="0" w:space="0" w:color="auto"/>
        <w:right w:val="none" w:sz="0" w:space="0" w:color="auto"/>
      </w:divBdr>
    </w:div>
    <w:div w:id="1537697136">
      <w:bodyDiv w:val="1"/>
      <w:marLeft w:val="0"/>
      <w:marRight w:val="0"/>
      <w:marTop w:val="0"/>
      <w:marBottom w:val="0"/>
      <w:divBdr>
        <w:top w:val="none" w:sz="0" w:space="0" w:color="auto"/>
        <w:left w:val="none" w:sz="0" w:space="0" w:color="auto"/>
        <w:bottom w:val="none" w:sz="0" w:space="0" w:color="auto"/>
        <w:right w:val="none" w:sz="0" w:space="0" w:color="auto"/>
      </w:divBdr>
    </w:div>
    <w:div w:id="1555237000">
      <w:bodyDiv w:val="1"/>
      <w:marLeft w:val="0"/>
      <w:marRight w:val="0"/>
      <w:marTop w:val="0"/>
      <w:marBottom w:val="0"/>
      <w:divBdr>
        <w:top w:val="none" w:sz="0" w:space="0" w:color="auto"/>
        <w:left w:val="none" w:sz="0" w:space="0" w:color="auto"/>
        <w:bottom w:val="none" w:sz="0" w:space="0" w:color="auto"/>
        <w:right w:val="none" w:sz="0" w:space="0" w:color="auto"/>
      </w:divBdr>
    </w:div>
    <w:div w:id="1561936048">
      <w:bodyDiv w:val="1"/>
      <w:marLeft w:val="0"/>
      <w:marRight w:val="0"/>
      <w:marTop w:val="0"/>
      <w:marBottom w:val="0"/>
      <w:divBdr>
        <w:top w:val="none" w:sz="0" w:space="0" w:color="auto"/>
        <w:left w:val="none" w:sz="0" w:space="0" w:color="auto"/>
        <w:bottom w:val="none" w:sz="0" w:space="0" w:color="auto"/>
        <w:right w:val="none" w:sz="0" w:space="0" w:color="auto"/>
      </w:divBdr>
    </w:div>
    <w:div w:id="1570647903">
      <w:bodyDiv w:val="1"/>
      <w:marLeft w:val="0"/>
      <w:marRight w:val="0"/>
      <w:marTop w:val="0"/>
      <w:marBottom w:val="0"/>
      <w:divBdr>
        <w:top w:val="none" w:sz="0" w:space="0" w:color="auto"/>
        <w:left w:val="none" w:sz="0" w:space="0" w:color="auto"/>
        <w:bottom w:val="none" w:sz="0" w:space="0" w:color="auto"/>
        <w:right w:val="none" w:sz="0" w:space="0" w:color="auto"/>
      </w:divBdr>
    </w:div>
    <w:div w:id="1578519366">
      <w:bodyDiv w:val="1"/>
      <w:marLeft w:val="0"/>
      <w:marRight w:val="0"/>
      <w:marTop w:val="0"/>
      <w:marBottom w:val="0"/>
      <w:divBdr>
        <w:top w:val="none" w:sz="0" w:space="0" w:color="auto"/>
        <w:left w:val="none" w:sz="0" w:space="0" w:color="auto"/>
        <w:bottom w:val="none" w:sz="0" w:space="0" w:color="auto"/>
        <w:right w:val="none" w:sz="0" w:space="0" w:color="auto"/>
      </w:divBdr>
    </w:div>
    <w:div w:id="1584071317">
      <w:bodyDiv w:val="1"/>
      <w:marLeft w:val="0"/>
      <w:marRight w:val="0"/>
      <w:marTop w:val="0"/>
      <w:marBottom w:val="0"/>
      <w:divBdr>
        <w:top w:val="none" w:sz="0" w:space="0" w:color="auto"/>
        <w:left w:val="none" w:sz="0" w:space="0" w:color="auto"/>
        <w:bottom w:val="none" w:sz="0" w:space="0" w:color="auto"/>
        <w:right w:val="none" w:sz="0" w:space="0" w:color="auto"/>
      </w:divBdr>
    </w:div>
    <w:div w:id="1584409744">
      <w:bodyDiv w:val="1"/>
      <w:marLeft w:val="0"/>
      <w:marRight w:val="0"/>
      <w:marTop w:val="0"/>
      <w:marBottom w:val="0"/>
      <w:divBdr>
        <w:top w:val="none" w:sz="0" w:space="0" w:color="auto"/>
        <w:left w:val="none" w:sz="0" w:space="0" w:color="auto"/>
        <w:bottom w:val="none" w:sz="0" w:space="0" w:color="auto"/>
        <w:right w:val="none" w:sz="0" w:space="0" w:color="auto"/>
      </w:divBdr>
    </w:div>
    <w:div w:id="1589343902">
      <w:bodyDiv w:val="1"/>
      <w:marLeft w:val="0"/>
      <w:marRight w:val="0"/>
      <w:marTop w:val="0"/>
      <w:marBottom w:val="0"/>
      <w:divBdr>
        <w:top w:val="none" w:sz="0" w:space="0" w:color="auto"/>
        <w:left w:val="none" w:sz="0" w:space="0" w:color="auto"/>
        <w:bottom w:val="none" w:sz="0" w:space="0" w:color="auto"/>
        <w:right w:val="none" w:sz="0" w:space="0" w:color="auto"/>
      </w:divBdr>
    </w:div>
    <w:div w:id="1592860993">
      <w:bodyDiv w:val="1"/>
      <w:marLeft w:val="0"/>
      <w:marRight w:val="0"/>
      <w:marTop w:val="0"/>
      <w:marBottom w:val="0"/>
      <w:divBdr>
        <w:top w:val="none" w:sz="0" w:space="0" w:color="auto"/>
        <w:left w:val="none" w:sz="0" w:space="0" w:color="auto"/>
        <w:bottom w:val="none" w:sz="0" w:space="0" w:color="auto"/>
        <w:right w:val="none" w:sz="0" w:space="0" w:color="auto"/>
      </w:divBdr>
    </w:div>
    <w:div w:id="1599480670">
      <w:bodyDiv w:val="1"/>
      <w:marLeft w:val="0"/>
      <w:marRight w:val="0"/>
      <w:marTop w:val="0"/>
      <w:marBottom w:val="0"/>
      <w:divBdr>
        <w:top w:val="none" w:sz="0" w:space="0" w:color="auto"/>
        <w:left w:val="none" w:sz="0" w:space="0" w:color="auto"/>
        <w:bottom w:val="none" w:sz="0" w:space="0" w:color="auto"/>
        <w:right w:val="none" w:sz="0" w:space="0" w:color="auto"/>
      </w:divBdr>
    </w:div>
    <w:div w:id="1606695228">
      <w:bodyDiv w:val="1"/>
      <w:marLeft w:val="0"/>
      <w:marRight w:val="0"/>
      <w:marTop w:val="0"/>
      <w:marBottom w:val="0"/>
      <w:divBdr>
        <w:top w:val="none" w:sz="0" w:space="0" w:color="auto"/>
        <w:left w:val="none" w:sz="0" w:space="0" w:color="auto"/>
        <w:bottom w:val="none" w:sz="0" w:space="0" w:color="auto"/>
        <w:right w:val="none" w:sz="0" w:space="0" w:color="auto"/>
      </w:divBdr>
    </w:div>
    <w:div w:id="1608851189">
      <w:bodyDiv w:val="1"/>
      <w:marLeft w:val="0"/>
      <w:marRight w:val="0"/>
      <w:marTop w:val="0"/>
      <w:marBottom w:val="0"/>
      <w:divBdr>
        <w:top w:val="none" w:sz="0" w:space="0" w:color="auto"/>
        <w:left w:val="none" w:sz="0" w:space="0" w:color="auto"/>
        <w:bottom w:val="none" w:sz="0" w:space="0" w:color="auto"/>
        <w:right w:val="none" w:sz="0" w:space="0" w:color="auto"/>
      </w:divBdr>
    </w:div>
    <w:div w:id="1610776378">
      <w:bodyDiv w:val="1"/>
      <w:marLeft w:val="0"/>
      <w:marRight w:val="0"/>
      <w:marTop w:val="0"/>
      <w:marBottom w:val="0"/>
      <w:divBdr>
        <w:top w:val="none" w:sz="0" w:space="0" w:color="auto"/>
        <w:left w:val="none" w:sz="0" w:space="0" w:color="auto"/>
        <w:bottom w:val="none" w:sz="0" w:space="0" w:color="auto"/>
        <w:right w:val="none" w:sz="0" w:space="0" w:color="auto"/>
      </w:divBdr>
    </w:div>
    <w:div w:id="1613516144">
      <w:bodyDiv w:val="1"/>
      <w:marLeft w:val="0"/>
      <w:marRight w:val="0"/>
      <w:marTop w:val="0"/>
      <w:marBottom w:val="0"/>
      <w:divBdr>
        <w:top w:val="none" w:sz="0" w:space="0" w:color="auto"/>
        <w:left w:val="none" w:sz="0" w:space="0" w:color="auto"/>
        <w:bottom w:val="none" w:sz="0" w:space="0" w:color="auto"/>
        <w:right w:val="none" w:sz="0" w:space="0" w:color="auto"/>
      </w:divBdr>
    </w:div>
    <w:div w:id="1626496465">
      <w:bodyDiv w:val="1"/>
      <w:marLeft w:val="0"/>
      <w:marRight w:val="0"/>
      <w:marTop w:val="0"/>
      <w:marBottom w:val="0"/>
      <w:divBdr>
        <w:top w:val="none" w:sz="0" w:space="0" w:color="auto"/>
        <w:left w:val="none" w:sz="0" w:space="0" w:color="auto"/>
        <w:bottom w:val="none" w:sz="0" w:space="0" w:color="auto"/>
        <w:right w:val="none" w:sz="0" w:space="0" w:color="auto"/>
      </w:divBdr>
    </w:div>
    <w:div w:id="1643265137">
      <w:bodyDiv w:val="1"/>
      <w:marLeft w:val="0"/>
      <w:marRight w:val="0"/>
      <w:marTop w:val="0"/>
      <w:marBottom w:val="0"/>
      <w:divBdr>
        <w:top w:val="none" w:sz="0" w:space="0" w:color="auto"/>
        <w:left w:val="none" w:sz="0" w:space="0" w:color="auto"/>
        <w:bottom w:val="none" w:sz="0" w:space="0" w:color="auto"/>
        <w:right w:val="none" w:sz="0" w:space="0" w:color="auto"/>
      </w:divBdr>
    </w:div>
    <w:div w:id="1665550853">
      <w:bodyDiv w:val="1"/>
      <w:marLeft w:val="0"/>
      <w:marRight w:val="0"/>
      <w:marTop w:val="0"/>
      <w:marBottom w:val="0"/>
      <w:divBdr>
        <w:top w:val="none" w:sz="0" w:space="0" w:color="auto"/>
        <w:left w:val="none" w:sz="0" w:space="0" w:color="auto"/>
        <w:bottom w:val="none" w:sz="0" w:space="0" w:color="auto"/>
        <w:right w:val="none" w:sz="0" w:space="0" w:color="auto"/>
      </w:divBdr>
    </w:div>
    <w:div w:id="1665817284">
      <w:bodyDiv w:val="1"/>
      <w:marLeft w:val="0"/>
      <w:marRight w:val="0"/>
      <w:marTop w:val="0"/>
      <w:marBottom w:val="0"/>
      <w:divBdr>
        <w:top w:val="none" w:sz="0" w:space="0" w:color="auto"/>
        <w:left w:val="none" w:sz="0" w:space="0" w:color="auto"/>
        <w:bottom w:val="none" w:sz="0" w:space="0" w:color="auto"/>
        <w:right w:val="none" w:sz="0" w:space="0" w:color="auto"/>
      </w:divBdr>
    </w:div>
    <w:div w:id="1669677037">
      <w:bodyDiv w:val="1"/>
      <w:marLeft w:val="0"/>
      <w:marRight w:val="0"/>
      <w:marTop w:val="0"/>
      <w:marBottom w:val="0"/>
      <w:divBdr>
        <w:top w:val="none" w:sz="0" w:space="0" w:color="auto"/>
        <w:left w:val="none" w:sz="0" w:space="0" w:color="auto"/>
        <w:bottom w:val="none" w:sz="0" w:space="0" w:color="auto"/>
        <w:right w:val="none" w:sz="0" w:space="0" w:color="auto"/>
      </w:divBdr>
    </w:div>
    <w:div w:id="1673873344">
      <w:bodyDiv w:val="1"/>
      <w:marLeft w:val="0"/>
      <w:marRight w:val="0"/>
      <w:marTop w:val="0"/>
      <w:marBottom w:val="0"/>
      <w:divBdr>
        <w:top w:val="none" w:sz="0" w:space="0" w:color="auto"/>
        <w:left w:val="none" w:sz="0" w:space="0" w:color="auto"/>
        <w:bottom w:val="none" w:sz="0" w:space="0" w:color="auto"/>
        <w:right w:val="none" w:sz="0" w:space="0" w:color="auto"/>
      </w:divBdr>
    </w:div>
    <w:div w:id="1684622158">
      <w:bodyDiv w:val="1"/>
      <w:marLeft w:val="0"/>
      <w:marRight w:val="0"/>
      <w:marTop w:val="0"/>
      <w:marBottom w:val="0"/>
      <w:divBdr>
        <w:top w:val="none" w:sz="0" w:space="0" w:color="auto"/>
        <w:left w:val="none" w:sz="0" w:space="0" w:color="auto"/>
        <w:bottom w:val="none" w:sz="0" w:space="0" w:color="auto"/>
        <w:right w:val="none" w:sz="0" w:space="0" w:color="auto"/>
      </w:divBdr>
    </w:div>
    <w:div w:id="1692297446">
      <w:bodyDiv w:val="1"/>
      <w:marLeft w:val="0"/>
      <w:marRight w:val="0"/>
      <w:marTop w:val="0"/>
      <w:marBottom w:val="0"/>
      <w:divBdr>
        <w:top w:val="none" w:sz="0" w:space="0" w:color="auto"/>
        <w:left w:val="none" w:sz="0" w:space="0" w:color="auto"/>
        <w:bottom w:val="none" w:sz="0" w:space="0" w:color="auto"/>
        <w:right w:val="none" w:sz="0" w:space="0" w:color="auto"/>
      </w:divBdr>
    </w:div>
    <w:div w:id="1697582058">
      <w:bodyDiv w:val="1"/>
      <w:marLeft w:val="0"/>
      <w:marRight w:val="0"/>
      <w:marTop w:val="0"/>
      <w:marBottom w:val="0"/>
      <w:divBdr>
        <w:top w:val="none" w:sz="0" w:space="0" w:color="auto"/>
        <w:left w:val="none" w:sz="0" w:space="0" w:color="auto"/>
        <w:bottom w:val="none" w:sz="0" w:space="0" w:color="auto"/>
        <w:right w:val="none" w:sz="0" w:space="0" w:color="auto"/>
      </w:divBdr>
    </w:div>
    <w:div w:id="1701395485">
      <w:bodyDiv w:val="1"/>
      <w:marLeft w:val="0"/>
      <w:marRight w:val="0"/>
      <w:marTop w:val="0"/>
      <w:marBottom w:val="0"/>
      <w:divBdr>
        <w:top w:val="none" w:sz="0" w:space="0" w:color="auto"/>
        <w:left w:val="none" w:sz="0" w:space="0" w:color="auto"/>
        <w:bottom w:val="none" w:sz="0" w:space="0" w:color="auto"/>
        <w:right w:val="none" w:sz="0" w:space="0" w:color="auto"/>
      </w:divBdr>
    </w:div>
    <w:div w:id="1703241959">
      <w:bodyDiv w:val="1"/>
      <w:marLeft w:val="0"/>
      <w:marRight w:val="0"/>
      <w:marTop w:val="0"/>
      <w:marBottom w:val="0"/>
      <w:divBdr>
        <w:top w:val="none" w:sz="0" w:space="0" w:color="auto"/>
        <w:left w:val="none" w:sz="0" w:space="0" w:color="auto"/>
        <w:bottom w:val="none" w:sz="0" w:space="0" w:color="auto"/>
        <w:right w:val="none" w:sz="0" w:space="0" w:color="auto"/>
      </w:divBdr>
    </w:div>
    <w:div w:id="1715159131">
      <w:bodyDiv w:val="1"/>
      <w:marLeft w:val="0"/>
      <w:marRight w:val="0"/>
      <w:marTop w:val="0"/>
      <w:marBottom w:val="0"/>
      <w:divBdr>
        <w:top w:val="none" w:sz="0" w:space="0" w:color="auto"/>
        <w:left w:val="none" w:sz="0" w:space="0" w:color="auto"/>
        <w:bottom w:val="none" w:sz="0" w:space="0" w:color="auto"/>
        <w:right w:val="none" w:sz="0" w:space="0" w:color="auto"/>
      </w:divBdr>
    </w:div>
    <w:div w:id="1715811241">
      <w:bodyDiv w:val="1"/>
      <w:marLeft w:val="0"/>
      <w:marRight w:val="0"/>
      <w:marTop w:val="0"/>
      <w:marBottom w:val="0"/>
      <w:divBdr>
        <w:top w:val="none" w:sz="0" w:space="0" w:color="auto"/>
        <w:left w:val="none" w:sz="0" w:space="0" w:color="auto"/>
        <w:bottom w:val="none" w:sz="0" w:space="0" w:color="auto"/>
        <w:right w:val="none" w:sz="0" w:space="0" w:color="auto"/>
      </w:divBdr>
    </w:div>
    <w:div w:id="1716274949">
      <w:bodyDiv w:val="1"/>
      <w:marLeft w:val="0"/>
      <w:marRight w:val="0"/>
      <w:marTop w:val="0"/>
      <w:marBottom w:val="0"/>
      <w:divBdr>
        <w:top w:val="none" w:sz="0" w:space="0" w:color="auto"/>
        <w:left w:val="none" w:sz="0" w:space="0" w:color="auto"/>
        <w:bottom w:val="none" w:sz="0" w:space="0" w:color="auto"/>
        <w:right w:val="none" w:sz="0" w:space="0" w:color="auto"/>
      </w:divBdr>
    </w:div>
    <w:div w:id="1724674962">
      <w:bodyDiv w:val="1"/>
      <w:marLeft w:val="0"/>
      <w:marRight w:val="0"/>
      <w:marTop w:val="0"/>
      <w:marBottom w:val="0"/>
      <w:divBdr>
        <w:top w:val="none" w:sz="0" w:space="0" w:color="auto"/>
        <w:left w:val="none" w:sz="0" w:space="0" w:color="auto"/>
        <w:bottom w:val="none" w:sz="0" w:space="0" w:color="auto"/>
        <w:right w:val="none" w:sz="0" w:space="0" w:color="auto"/>
      </w:divBdr>
    </w:div>
    <w:div w:id="1748768980">
      <w:bodyDiv w:val="1"/>
      <w:marLeft w:val="0"/>
      <w:marRight w:val="0"/>
      <w:marTop w:val="0"/>
      <w:marBottom w:val="0"/>
      <w:divBdr>
        <w:top w:val="none" w:sz="0" w:space="0" w:color="auto"/>
        <w:left w:val="none" w:sz="0" w:space="0" w:color="auto"/>
        <w:bottom w:val="none" w:sz="0" w:space="0" w:color="auto"/>
        <w:right w:val="none" w:sz="0" w:space="0" w:color="auto"/>
      </w:divBdr>
    </w:div>
    <w:div w:id="1759136657">
      <w:bodyDiv w:val="1"/>
      <w:marLeft w:val="0"/>
      <w:marRight w:val="0"/>
      <w:marTop w:val="0"/>
      <w:marBottom w:val="0"/>
      <w:divBdr>
        <w:top w:val="none" w:sz="0" w:space="0" w:color="auto"/>
        <w:left w:val="none" w:sz="0" w:space="0" w:color="auto"/>
        <w:bottom w:val="none" w:sz="0" w:space="0" w:color="auto"/>
        <w:right w:val="none" w:sz="0" w:space="0" w:color="auto"/>
      </w:divBdr>
    </w:div>
    <w:div w:id="1762333331">
      <w:bodyDiv w:val="1"/>
      <w:marLeft w:val="0"/>
      <w:marRight w:val="0"/>
      <w:marTop w:val="0"/>
      <w:marBottom w:val="0"/>
      <w:divBdr>
        <w:top w:val="none" w:sz="0" w:space="0" w:color="auto"/>
        <w:left w:val="none" w:sz="0" w:space="0" w:color="auto"/>
        <w:bottom w:val="none" w:sz="0" w:space="0" w:color="auto"/>
        <w:right w:val="none" w:sz="0" w:space="0" w:color="auto"/>
      </w:divBdr>
    </w:div>
    <w:div w:id="1774129675">
      <w:bodyDiv w:val="1"/>
      <w:marLeft w:val="0"/>
      <w:marRight w:val="0"/>
      <w:marTop w:val="0"/>
      <w:marBottom w:val="0"/>
      <w:divBdr>
        <w:top w:val="none" w:sz="0" w:space="0" w:color="auto"/>
        <w:left w:val="none" w:sz="0" w:space="0" w:color="auto"/>
        <w:bottom w:val="none" w:sz="0" w:space="0" w:color="auto"/>
        <w:right w:val="none" w:sz="0" w:space="0" w:color="auto"/>
      </w:divBdr>
    </w:div>
    <w:div w:id="1778671247">
      <w:bodyDiv w:val="1"/>
      <w:marLeft w:val="0"/>
      <w:marRight w:val="0"/>
      <w:marTop w:val="0"/>
      <w:marBottom w:val="0"/>
      <w:divBdr>
        <w:top w:val="none" w:sz="0" w:space="0" w:color="auto"/>
        <w:left w:val="none" w:sz="0" w:space="0" w:color="auto"/>
        <w:bottom w:val="none" w:sz="0" w:space="0" w:color="auto"/>
        <w:right w:val="none" w:sz="0" w:space="0" w:color="auto"/>
      </w:divBdr>
    </w:div>
    <w:div w:id="1800882706">
      <w:bodyDiv w:val="1"/>
      <w:marLeft w:val="0"/>
      <w:marRight w:val="0"/>
      <w:marTop w:val="0"/>
      <w:marBottom w:val="0"/>
      <w:divBdr>
        <w:top w:val="none" w:sz="0" w:space="0" w:color="auto"/>
        <w:left w:val="none" w:sz="0" w:space="0" w:color="auto"/>
        <w:bottom w:val="none" w:sz="0" w:space="0" w:color="auto"/>
        <w:right w:val="none" w:sz="0" w:space="0" w:color="auto"/>
      </w:divBdr>
    </w:div>
    <w:div w:id="1801608480">
      <w:bodyDiv w:val="1"/>
      <w:marLeft w:val="0"/>
      <w:marRight w:val="0"/>
      <w:marTop w:val="0"/>
      <w:marBottom w:val="0"/>
      <w:divBdr>
        <w:top w:val="none" w:sz="0" w:space="0" w:color="auto"/>
        <w:left w:val="none" w:sz="0" w:space="0" w:color="auto"/>
        <w:bottom w:val="none" w:sz="0" w:space="0" w:color="auto"/>
        <w:right w:val="none" w:sz="0" w:space="0" w:color="auto"/>
      </w:divBdr>
    </w:div>
    <w:div w:id="1803040950">
      <w:bodyDiv w:val="1"/>
      <w:marLeft w:val="0"/>
      <w:marRight w:val="0"/>
      <w:marTop w:val="0"/>
      <w:marBottom w:val="0"/>
      <w:divBdr>
        <w:top w:val="none" w:sz="0" w:space="0" w:color="auto"/>
        <w:left w:val="none" w:sz="0" w:space="0" w:color="auto"/>
        <w:bottom w:val="none" w:sz="0" w:space="0" w:color="auto"/>
        <w:right w:val="none" w:sz="0" w:space="0" w:color="auto"/>
      </w:divBdr>
    </w:div>
    <w:div w:id="1806578745">
      <w:bodyDiv w:val="1"/>
      <w:marLeft w:val="0"/>
      <w:marRight w:val="0"/>
      <w:marTop w:val="0"/>
      <w:marBottom w:val="0"/>
      <w:divBdr>
        <w:top w:val="none" w:sz="0" w:space="0" w:color="auto"/>
        <w:left w:val="none" w:sz="0" w:space="0" w:color="auto"/>
        <w:bottom w:val="none" w:sz="0" w:space="0" w:color="auto"/>
        <w:right w:val="none" w:sz="0" w:space="0" w:color="auto"/>
      </w:divBdr>
    </w:div>
    <w:div w:id="1809318431">
      <w:bodyDiv w:val="1"/>
      <w:marLeft w:val="0"/>
      <w:marRight w:val="0"/>
      <w:marTop w:val="0"/>
      <w:marBottom w:val="0"/>
      <w:divBdr>
        <w:top w:val="none" w:sz="0" w:space="0" w:color="auto"/>
        <w:left w:val="none" w:sz="0" w:space="0" w:color="auto"/>
        <w:bottom w:val="none" w:sz="0" w:space="0" w:color="auto"/>
        <w:right w:val="none" w:sz="0" w:space="0" w:color="auto"/>
      </w:divBdr>
    </w:div>
    <w:div w:id="1820535587">
      <w:bodyDiv w:val="1"/>
      <w:marLeft w:val="0"/>
      <w:marRight w:val="0"/>
      <w:marTop w:val="0"/>
      <w:marBottom w:val="0"/>
      <w:divBdr>
        <w:top w:val="none" w:sz="0" w:space="0" w:color="auto"/>
        <w:left w:val="none" w:sz="0" w:space="0" w:color="auto"/>
        <w:bottom w:val="none" w:sz="0" w:space="0" w:color="auto"/>
        <w:right w:val="none" w:sz="0" w:space="0" w:color="auto"/>
      </w:divBdr>
    </w:div>
    <w:div w:id="1829049810">
      <w:bodyDiv w:val="1"/>
      <w:marLeft w:val="0"/>
      <w:marRight w:val="0"/>
      <w:marTop w:val="0"/>
      <w:marBottom w:val="0"/>
      <w:divBdr>
        <w:top w:val="none" w:sz="0" w:space="0" w:color="auto"/>
        <w:left w:val="none" w:sz="0" w:space="0" w:color="auto"/>
        <w:bottom w:val="none" w:sz="0" w:space="0" w:color="auto"/>
        <w:right w:val="none" w:sz="0" w:space="0" w:color="auto"/>
      </w:divBdr>
    </w:div>
    <w:div w:id="1846825092">
      <w:bodyDiv w:val="1"/>
      <w:marLeft w:val="0"/>
      <w:marRight w:val="0"/>
      <w:marTop w:val="0"/>
      <w:marBottom w:val="0"/>
      <w:divBdr>
        <w:top w:val="none" w:sz="0" w:space="0" w:color="auto"/>
        <w:left w:val="none" w:sz="0" w:space="0" w:color="auto"/>
        <w:bottom w:val="none" w:sz="0" w:space="0" w:color="auto"/>
        <w:right w:val="none" w:sz="0" w:space="0" w:color="auto"/>
      </w:divBdr>
    </w:div>
    <w:div w:id="1860387352">
      <w:bodyDiv w:val="1"/>
      <w:marLeft w:val="0"/>
      <w:marRight w:val="0"/>
      <w:marTop w:val="0"/>
      <w:marBottom w:val="0"/>
      <w:divBdr>
        <w:top w:val="none" w:sz="0" w:space="0" w:color="auto"/>
        <w:left w:val="none" w:sz="0" w:space="0" w:color="auto"/>
        <w:bottom w:val="none" w:sz="0" w:space="0" w:color="auto"/>
        <w:right w:val="none" w:sz="0" w:space="0" w:color="auto"/>
      </w:divBdr>
    </w:div>
    <w:div w:id="1860577766">
      <w:bodyDiv w:val="1"/>
      <w:marLeft w:val="0"/>
      <w:marRight w:val="0"/>
      <w:marTop w:val="0"/>
      <w:marBottom w:val="0"/>
      <w:divBdr>
        <w:top w:val="none" w:sz="0" w:space="0" w:color="auto"/>
        <w:left w:val="none" w:sz="0" w:space="0" w:color="auto"/>
        <w:bottom w:val="none" w:sz="0" w:space="0" w:color="auto"/>
        <w:right w:val="none" w:sz="0" w:space="0" w:color="auto"/>
      </w:divBdr>
    </w:div>
    <w:div w:id="1865744802">
      <w:bodyDiv w:val="1"/>
      <w:marLeft w:val="0"/>
      <w:marRight w:val="0"/>
      <w:marTop w:val="0"/>
      <w:marBottom w:val="0"/>
      <w:divBdr>
        <w:top w:val="none" w:sz="0" w:space="0" w:color="auto"/>
        <w:left w:val="none" w:sz="0" w:space="0" w:color="auto"/>
        <w:bottom w:val="none" w:sz="0" w:space="0" w:color="auto"/>
        <w:right w:val="none" w:sz="0" w:space="0" w:color="auto"/>
      </w:divBdr>
      <w:divsChild>
        <w:div w:id="150565733">
          <w:marLeft w:val="1166"/>
          <w:marRight w:val="0"/>
          <w:marTop w:val="115"/>
          <w:marBottom w:val="0"/>
          <w:divBdr>
            <w:top w:val="none" w:sz="0" w:space="0" w:color="auto"/>
            <w:left w:val="none" w:sz="0" w:space="0" w:color="auto"/>
            <w:bottom w:val="none" w:sz="0" w:space="0" w:color="auto"/>
            <w:right w:val="none" w:sz="0" w:space="0" w:color="auto"/>
          </w:divBdr>
        </w:div>
        <w:div w:id="374238005">
          <w:marLeft w:val="1166"/>
          <w:marRight w:val="0"/>
          <w:marTop w:val="115"/>
          <w:marBottom w:val="0"/>
          <w:divBdr>
            <w:top w:val="none" w:sz="0" w:space="0" w:color="auto"/>
            <w:left w:val="none" w:sz="0" w:space="0" w:color="auto"/>
            <w:bottom w:val="none" w:sz="0" w:space="0" w:color="auto"/>
            <w:right w:val="none" w:sz="0" w:space="0" w:color="auto"/>
          </w:divBdr>
        </w:div>
        <w:div w:id="594558590">
          <w:marLeft w:val="1166"/>
          <w:marRight w:val="0"/>
          <w:marTop w:val="115"/>
          <w:marBottom w:val="0"/>
          <w:divBdr>
            <w:top w:val="none" w:sz="0" w:space="0" w:color="auto"/>
            <w:left w:val="none" w:sz="0" w:space="0" w:color="auto"/>
            <w:bottom w:val="none" w:sz="0" w:space="0" w:color="auto"/>
            <w:right w:val="none" w:sz="0" w:space="0" w:color="auto"/>
          </w:divBdr>
        </w:div>
        <w:div w:id="814834358">
          <w:marLeft w:val="1166"/>
          <w:marRight w:val="0"/>
          <w:marTop w:val="115"/>
          <w:marBottom w:val="0"/>
          <w:divBdr>
            <w:top w:val="none" w:sz="0" w:space="0" w:color="auto"/>
            <w:left w:val="none" w:sz="0" w:space="0" w:color="auto"/>
            <w:bottom w:val="none" w:sz="0" w:space="0" w:color="auto"/>
            <w:right w:val="none" w:sz="0" w:space="0" w:color="auto"/>
          </w:divBdr>
        </w:div>
        <w:div w:id="861934794">
          <w:marLeft w:val="1166"/>
          <w:marRight w:val="0"/>
          <w:marTop w:val="115"/>
          <w:marBottom w:val="0"/>
          <w:divBdr>
            <w:top w:val="none" w:sz="0" w:space="0" w:color="auto"/>
            <w:left w:val="none" w:sz="0" w:space="0" w:color="auto"/>
            <w:bottom w:val="none" w:sz="0" w:space="0" w:color="auto"/>
            <w:right w:val="none" w:sz="0" w:space="0" w:color="auto"/>
          </w:divBdr>
        </w:div>
        <w:div w:id="2039504303">
          <w:marLeft w:val="1166"/>
          <w:marRight w:val="0"/>
          <w:marTop w:val="115"/>
          <w:marBottom w:val="0"/>
          <w:divBdr>
            <w:top w:val="none" w:sz="0" w:space="0" w:color="auto"/>
            <w:left w:val="none" w:sz="0" w:space="0" w:color="auto"/>
            <w:bottom w:val="none" w:sz="0" w:space="0" w:color="auto"/>
            <w:right w:val="none" w:sz="0" w:space="0" w:color="auto"/>
          </w:divBdr>
        </w:div>
      </w:divsChild>
    </w:div>
    <w:div w:id="1878657358">
      <w:bodyDiv w:val="1"/>
      <w:marLeft w:val="0"/>
      <w:marRight w:val="0"/>
      <w:marTop w:val="0"/>
      <w:marBottom w:val="0"/>
      <w:divBdr>
        <w:top w:val="none" w:sz="0" w:space="0" w:color="auto"/>
        <w:left w:val="none" w:sz="0" w:space="0" w:color="auto"/>
        <w:bottom w:val="none" w:sz="0" w:space="0" w:color="auto"/>
        <w:right w:val="none" w:sz="0" w:space="0" w:color="auto"/>
      </w:divBdr>
    </w:div>
    <w:div w:id="1902015933">
      <w:bodyDiv w:val="1"/>
      <w:marLeft w:val="0"/>
      <w:marRight w:val="0"/>
      <w:marTop w:val="0"/>
      <w:marBottom w:val="0"/>
      <w:divBdr>
        <w:top w:val="none" w:sz="0" w:space="0" w:color="auto"/>
        <w:left w:val="none" w:sz="0" w:space="0" w:color="auto"/>
        <w:bottom w:val="none" w:sz="0" w:space="0" w:color="auto"/>
        <w:right w:val="none" w:sz="0" w:space="0" w:color="auto"/>
      </w:divBdr>
    </w:div>
    <w:div w:id="1905680297">
      <w:bodyDiv w:val="1"/>
      <w:marLeft w:val="0"/>
      <w:marRight w:val="0"/>
      <w:marTop w:val="0"/>
      <w:marBottom w:val="0"/>
      <w:divBdr>
        <w:top w:val="none" w:sz="0" w:space="0" w:color="auto"/>
        <w:left w:val="none" w:sz="0" w:space="0" w:color="auto"/>
        <w:bottom w:val="none" w:sz="0" w:space="0" w:color="auto"/>
        <w:right w:val="none" w:sz="0" w:space="0" w:color="auto"/>
      </w:divBdr>
    </w:div>
    <w:div w:id="1922523574">
      <w:bodyDiv w:val="1"/>
      <w:marLeft w:val="0"/>
      <w:marRight w:val="0"/>
      <w:marTop w:val="0"/>
      <w:marBottom w:val="0"/>
      <w:divBdr>
        <w:top w:val="none" w:sz="0" w:space="0" w:color="auto"/>
        <w:left w:val="none" w:sz="0" w:space="0" w:color="auto"/>
        <w:bottom w:val="none" w:sz="0" w:space="0" w:color="auto"/>
        <w:right w:val="none" w:sz="0" w:space="0" w:color="auto"/>
      </w:divBdr>
    </w:div>
    <w:div w:id="1923023150">
      <w:bodyDiv w:val="1"/>
      <w:marLeft w:val="0"/>
      <w:marRight w:val="0"/>
      <w:marTop w:val="0"/>
      <w:marBottom w:val="0"/>
      <w:divBdr>
        <w:top w:val="none" w:sz="0" w:space="0" w:color="auto"/>
        <w:left w:val="none" w:sz="0" w:space="0" w:color="auto"/>
        <w:bottom w:val="none" w:sz="0" w:space="0" w:color="auto"/>
        <w:right w:val="none" w:sz="0" w:space="0" w:color="auto"/>
      </w:divBdr>
    </w:div>
    <w:div w:id="1932162474">
      <w:bodyDiv w:val="1"/>
      <w:marLeft w:val="0"/>
      <w:marRight w:val="0"/>
      <w:marTop w:val="0"/>
      <w:marBottom w:val="0"/>
      <w:divBdr>
        <w:top w:val="none" w:sz="0" w:space="0" w:color="auto"/>
        <w:left w:val="none" w:sz="0" w:space="0" w:color="auto"/>
        <w:bottom w:val="none" w:sz="0" w:space="0" w:color="auto"/>
        <w:right w:val="none" w:sz="0" w:space="0" w:color="auto"/>
      </w:divBdr>
    </w:div>
    <w:div w:id="1949314114">
      <w:bodyDiv w:val="1"/>
      <w:marLeft w:val="0"/>
      <w:marRight w:val="0"/>
      <w:marTop w:val="0"/>
      <w:marBottom w:val="0"/>
      <w:divBdr>
        <w:top w:val="none" w:sz="0" w:space="0" w:color="auto"/>
        <w:left w:val="none" w:sz="0" w:space="0" w:color="auto"/>
        <w:bottom w:val="none" w:sz="0" w:space="0" w:color="auto"/>
        <w:right w:val="none" w:sz="0" w:space="0" w:color="auto"/>
      </w:divBdr>
    </w:div>
    <w:div w:id="1952859748">
      <w:bodyDiv w:val="1"/>
      <w:marLeft w:val="0"/>
      <w:marRight w:val="0"/>
      <w:marTop w:val="0"/>
      <w:marBottom w:val="0"/>
      <w:divBdr>
        <w:top w:val="none" w:sz="0" w:space="0" w:color="auto"/>
        <w:left w:val="none" w:sz="0" w:space="0" w:color="auto"/>
        <w:bottom w:val="none" w:sz="0" w:space="0" w:color="auto"/>
        <w:right w:val="none" w:sz="0" w:space="0" w:color="auto"/>
      </w:divBdr>
    </w:div>
    <w:div w:id="1983192974">
      <w:bodyDiv w:val="1"/>
      <w:marLeft w:val="0"/>
      <w:marRight w:val="0"/>
      <w:marTop w:val="0"/>
      <w:marBottom w:val="0"/>
      <w:divBdr>
        <w:top w:val="none" w:sz="0" w:space="0" w:color="auto"/>
        <w:left w:val="none" w:sz="0" w:space="0" w:color="auto"/>
        <w:bottom w:val="none" w:sz="0" w:space="0" w:color="auto"/>
        <w:right w:val="none" w:sz="0" w:space="0" w:color="auto"/>
      </w:divBdr>
    </w:div>
    <w:div w:id="2000113162">
      <w:bodyDiv w:val="1"/>
      <w:marLeft w:val="0"/>
      <w:marRight w:val="0"/>
      <w:marTop w:val="0"/>
      <w:marBottom w:val="0"/>
      <w:divBdr>
        <w:top w:val="none" w:sz="0" w:space="0" w:color="auto"/>
        <w:left w:val="none" w:sz="0" w:space="0" w:color="auto"/>
        <w:bottom w:val="none" w:sz="0" w:space="0" w:color="auto"/>
        <w:right w:val="none" w:sz="0" w:space="0" w:color="auto"/>
      </w:divBdr>
    </w:div>
    <w:div w:id="2000116556">
      <w:bodyDiv w:val="1"/>
      <w:marLeft w:val="0"/>
      <w:marRight w:val="0"/>
      <w:marTop w:val="0"/>
      <w:marBottom w:val="0"/>
      <w:divBdr>
        <w:top w:val="none" w:sz="0" w:space="0" w:color="auto"/>
        <w:left w:val="none" w:sz="0" w:space="0" w:color="auto"/>
        <w:bottom w:val="none" w:sz="0" w:space="0" w:color="auto"/>
        <w:right w:val="none" w:sz="0" w:space="0" w:color="auto"/>
      </w:divBdr>
    </w:div>
    <w:div w:id="2003507415">
      <w:bodyDiv w:val="1"/>
      <w:marLeft w:val="0"/>
      <w:marRight w:val="0"/>
      <w:marTop w:val="0"/>
      <w:marBottom w:val="0"/>
      <w:divBdr>
        <w:top w:val="none" w:sz="0" w:space="0" w:color="auto"/>
        <w:left w:val="none" w:sz="0" w:space="0" w:color="auto"/>
        <w:bottom w:val="none" w:sz="0" w:space="0" w:color="auto"/>
        <w:right w:val="none" w:sz="0" w:space="0" w:color="auto"/>
      </w:divBdr>
    </w:div>
    <w:div w:id="2017491596">
      <w:bodyDiv w:val="1"/>
      <w:marLeft w:val="0"/>
      <w:marRight w:val="0"/>
      <w:marTop w:val="0"/>
      <w:marBottom w:val="0"/>
      <w:divBdr>
        <w:top w:val="none" w:sz="0" w:space="0" w:color="auto"/>
        <w:left w:val="none" w:sz="0" w:space="0" w:color="auto"/>
        <w:bottom w:val="none" w:sz="0" w:space="0" w:color="auto"/>
        <w:right w:val="none" w:sz="0" w:space="0" w:color="auto"/>
      </w:divBdr>
    </w:div>
    <w:div w:id="2026248035">
      <w:bodyDiv w:val="1"/>
      <w:marLeft w:val="0"/>
      <w:marRight w:val="0"/>
      <w:marTop w:val="0"/>
      <w:marBottom w:val="0"/>
      <w:divBdr>
        <w:top w:val="none" w:sz="0" w:space="0" w:color="auto"/>
        <w:left w:val="none" w:sz="0" w:space="0" w:color="auto"/>
        <w:bottom w:val="none" w:sz="0" w:space="0" w:color="auto"/>
        <w:right w:val="none" w:sz="0" w:space="0" w:color="auto"/>
      </w:divBdr>
    </w:div>
    <w:div w:id="2028829684">
      <w:bodyDiv w:val="1"/>
      <w:marLeft w:val="0"/>
      <w:marRight w:val="0"/>
      <w:marTop w:val="0"/>
      <w:marBottom w:val="0"/>
      <w:divBdr>
        <w:top w:val="none" w:sz="0" w:space="0" w:color="auto"/>
        <w:left w:val="none" w:sz="0" w:space="0" w:color="auto"/>
        <w:bottom w:val="none" w:sz="0" w:space="0" w:color="auto"/>
        <w:right w:val="none" w:sz="0" w:space="0" w:color="auto"/>
      </w:divBdr>
    </w:div>
    <w:div w:id="2032677709">
      <w:bodyDiv w:val="1"/>
      <w:marLeft w:val="0"/>
      <w:marRight w:val="0"/>
      <w:marTop w:val="0"/>
      <w:marBottom w:val="0"/>
      <w:divBdr>
        <w:top w:val="none" w:sz="0" w:space="0" w:color="auto"/>
        <w:left w:val="none" w:sz="0" w:space="0" w:color="auto"/>
        <w:bottom w:val="none" w:sz="0" w:space="0" w:color="auto"/>
        <w:right w:val="none" w:sz="0" w:space="0" w:color="auto"/>
      </w:divBdr>
    </w:div>
    <w:div w:id="2060547733">
      <w:bodyDiv w:val="1"/>
      <w:marLeft w:val="0"/>
      <w:marRight w:val="0"/>
      <w:marTop w:val="0"/>
      <w:marBottom w:val="0"/>
      <w:divBdr>
        <w:top w:val="none" w:sz="0" w:space="0" w:color="auto"/>
        <w:left w:val="none" w:sz="0" w:space="0" w:color="auto"/>
        <w:bottom w:val="none" w:sz="0" w:space="0" w:color="auto"/>
        <w:right w:val="none" w:sz="0" w:space="0" w:color="auto"/>
      </w:divBdr>
    </w:div>
    <w:div w:id="2063752631">
      <w:bodyDiv w:val="1"/>
      <w:marLeft w:val="0"/>
      <w:marRight w:val="0"/>
      <w:marTop w:val="0"/>
      <w:marBottom w:val="0"/>
      <w:divBdr>
        <w:top w:val="none" w:sz="0" w:space="0" w:color="auto"/>
        <w:left w:val="none" w:sz="0" w:space="0" w:color="auto"/>
        <w:bottom w:val="none" w:sz="0" w:space="0" w:color="auto"/>
        <w:right w:val="none" w:sz="0" w:space="0" w:color="auto"/>
      </w:divBdr>
    </w:div>
    <w:div w:id="2070416095">
      <w:bodyDiv w:val="1"/>
      <w:marLeft w:val="0"/>
      <w:marRight w:val="0"/>
      <w:marTop w:val="0"/>
      <w:marBottom w:val="0"/>
      <w:divBdr>
        <w:top w:val="none" w:sz="0" w:space="0" w:color="auto"/>
        <w:left w:val="none" w:sz="0" w:space="0" w:color="auto"/>
        <w:bottom w:val="none" w:sz="0" w:space="0" w:color="auto"/>
        <w:right w:val="none" w:sz="0" w:space="0" w:color="auto"/>
      </w:divBdr>
    </w:div>
    <w:div w:id="2089837948">
      <w:bodyDiv w:val="1"/>
      <w:marLeft w:val="0"/>
      <w:marRight w:val="0"/>
      <w:marTop w:val="0"/>
      <w:marBottom w:val="0"/>
      <w:divBdr>
        <w:top w:val="none" w:sz="0" w:space="0" w:color="auto"/>
        <w:left w:val="none" w:sz="0" w:space="0" w:color="auto"/>
        <w:bottom w:val="none" w:sz="0" w:space="0" w:color="auto"/>
        <w:right w:val="none" w:sz="0" w:space="0" w:color="auto"/>
      </w:divBdr>
    </w:div>
    <w:div w:id="2093357988">
      <w:bodyDiv w:val="1"/>
      <w:marLeft w:val="0"/>
      <w:marRight w:val="0"/>
      <w:marTop w:val="0"/>
      <w:marBottom w:val="0"/>
      <w:divBdr>
        <w:top w:val="none" w:sz="0" w:space="0" w:color="auto"/>
        <w:left w:val="none" w:sz="0" w:space="0" w:color="auto"/>
        <w:bottom w:val="none" w:sz="0" w:space="0" w:color="auto"/>
        <w:right w:val="none" w:sz="0" w:space="0" w:color="auto"/>
      </w:divBdr>
    </w:div>
    <w:div w:id="2104108880">
      <w:bodyDiv w:val="1"/>
      <w:marLeft w:val="0"/>
      <w:marRight w:val="0"/>
      <w:marTop w:val="0"/>
      <w:marBottom w:val="0"/>
      <w:divBdr>
        <w:top w:val="none" w:sz="0" w:space="0" w:color="auto"/>
        <w:left w:val="none" w:sz="0" w:space="0" w:color="auto"/>
        <w:bottom w:val="none" w:sz="0" w:space="0" w:color="auto"/>
        <w:right w:val="none" w:sz="0" w:space="0" w:color="auto"/>
      </w:divBdr>
    </w:div>
    <w:div w:id="2118332896">
      <w:bodyDiv w:val="1"/>
      <w:marLeft w:val="0"/>
      <w:marRight w:val="0"/>
      <w:marTop w:val="0"/>
      <w:marBottom w:val="0"/>
      <w:divBdr>
        <w:top w:val="none" w:sz="0" w:space="0" w:color="auto"/>
        <w:left w:val="none" w:sz="0" w:space="0" w:color="auto"/>
        <w:bottom w:val="none" w:sz="0" w:space="0" w:color="auto"/>
        <w:right w:val="none" w:sz="0" w:space="0" w:color="auto"/>
      </w:divBdr>
    </w:div>
    <w:div w:id="2129470186">
      <w:bodyDiv w:val="1"/>
      <w:marLeft w:val="0"/>
      <w:marRight w:val="0"/>
      <w:marTop w:val="0"/>
      <w:marBottom w:val="0"/>
      <w:divBdr>
        <w:top w:val="none" w:sz="0" w:space="0" w:color="auto"/>
        <w:left w:val="none" w:sz="0" w:space="0" w:color="auto"/>
        <w:bottom w:val="none" w:sz="0" w:space="0" w:color="auto"/>
        <w:right w:val="none" w:sz="0" w:space="0" w:color="auto"/>
      </w:divBdr>
    </w:div>
    <w:div w:id="2135369881">
      <w:bodyDiv w:val="1"/>
      <w:marLeft w:val="0"/>
      <w:marRight w:val="0"/>
      <w:marTop w:val="0"/>
      <w:marBottom w:val="0"/>
      <w:divBdr>
        <w:top w:val="none" w:sz="0" w:space="0" w:color="auto"/>
        <w:left w:val="none" w:sz="0" w:space="0" w:color="auto"/>
        <w:bottom w:val="none" w:sz="0" w:space="0" w:color="auto"/>
        <w:right w:val="none" w:sz="0" w:space="0" w:color="auto"/>
      </w:divBdr>
    </w:div>
    <w:div w:id="2138526575">
      <w:bodyDiv w:val="1"/>
      <w:marLeft w:val="0"/>
      <w:marRight w:val="0"/>
      <w:marTop w:val="0"/>
      <w:marBottom w:val="0"/>
      <w:divBdr>
        <w:top w:val="none" w:sz="0" w:space="0" w:color="auto"/>
        <w:left w:val="none" w:sz="0" w:space="0" w:color="auto"/>
        <w:bottom w:val="none" w:sz="0" w:space="0" w:color="auto"/>
        <w:right w:val="none" w:sz="0" w:space="0" w:color="auto"/>
      </w:divBdr>
    </w:div>
    <w:div w:id="2142534245">
      <w:bodyDiv w:val="1"/>
      <w:marLeft w:val="0"/>
      <w:marRight w:val="0"/>
      <w:marTop w:val="0"/>
      <w:marBottom w:val="0"/>
      <w:divBdr>
        <w:top w:val="none" w:sz="0" w:space="0" w:color="auto"/>
        <w:left w:val="none" w:sz="0" w:space="0" w:color="auto"/>
        <w:bottom w:val="none" w:sz="0" w:space="0" w:color="auto"/>
        <w:right w:val="none" w:sz="0" w:space="0" w:color="auto"/>
      </w:divBdr>
    </w:div>
    <w:div w:id="214514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png"/><Relationship Id="rId39" Type="http://schemas.openxmlformats.org/officeDocument/2006/relationships/image" Target="media/image29.emf"/><Relationship Id="rId3" Type="http://schemas.openxmlformats.org/officeDocument/2006/relationships/numbering" Target="numbering.xml"/><Relationship Id="rId21" Type="http://schemas.openxmlformats.org/officeDocument/2006/relationships/image" Target="media/image11.emf"/><Relationship Id="rId34" Type="http://schemas.openxmlformats.org/officeDocument/2006/relationships/image" Target="media/image24.png"/><Relationship Id="rId42" Type="http://schemas.openxmlformats.org/officeDocument/2006/relationships/image" Target="media/image32.png"/><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png"/><Relationship Id="rId40" Type="http://schemas.openxmlformats.org/officeDocument/2006/relationships/image" Target="media/image30.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png"/><Relationship Id="rId36" Type="http://schemas.openxmlformats.org/officeDocument/2006/relationships/image" Target="media/image26.emf"/><Relationship Id="rId10" Type="http://schemas.openxmlformats.org/officeDocument/2006/relationships/header" Target="header1.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CA2BD8-3F54-4732-A4BD-AB693660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Msunduzi Municipality</vt:lpstr>
    </vt:vector>
  </TitlesOfParts>
  <Company>Hewlett-Packard</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Msunduzi Municipality</dc:title>
  <dc:subject>MFMA s71 Monthly Report</dc:subject>
  <dc:creator>Phila</dc:creator>
  <cp:keywords/>
  <dc:description/>
  <cp:lastModifiedBy>Sbonelo S. Mwelase</cp:lastModifiedBy>
  <cp:revision>2</cp:revision>
  <cp:lastPrinted>2020-12-09T09:19:00Z</cp:lastPrinted>
  <dcterms:created xsi:type="dcterms:W3CDTF">2020-12-09T09:24:00Z</dcterms:created>
  <dcterms:modified xsi:type="dcterms:W3CDTF">2020-12-09T09:24:00Z</dcterms:modified>
</cp:coreProperties>
</file>